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F3610" w14:textId="6C053AFB"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EA6DDB">
        <w:rPr>
          <w:rFonts w:ascii="Arial" w:hAnsi="Arial" w:cs="Arial"/>
          <w:b/>
          <w:sz w:val="24"/>
          <w:szCs w:val="24"/>
        </w:rPr>
        <w:t>9</w:t>
      </w:r>
      <w:r w:rsidR="007E3AAF">
        <w:rPr>
          <w:rFonts w:ascii="Arial" w:hAnsi="Arial" w:cs="Arial"/>
          <w:b/>
          <w:sz w:val="24"/>
          <w:szCs w:val="24"/>
        </w:rPr>
        <w:t>1</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C7919">
        <w:rPr>
          <w:rFonts w:ascii="Arial" w:hAnsi="Arial" w:cs="Arial"/>
          <w:b/>
          <w:sz w:val="24"/>
          <w:szCs w:val="24"/>
        </w:rPr>
        <w:tab/>
      </w:r>
      <w:r w:rsidR="00D45B2F" w:rsidRPr="00AD7717">
        <w:rPr>
          <w:rFonts w:ascii="Arial" w:hAnsi="Arial" w:cs="Arial"/>
          <w:b/>
          <w:sz w:val="24"/>
          <w:szCs w:val="24"/>
        </w:rPr>
        <w:tab/>
      </w:r>
      <w:r w:rsidR="00F86A73" w:rsidRPr="0037299B">
        <w:rPr>
          <w:rFonts w:ascii="Arial" w:hAnsi="Arial" w:cs="Arial"/>
          <w:b/>
          <w:sz w:val="24"/>
          <w:szCs w:val="24"/>
        </w:rPr>
        <w:t>RP-</w:t>
      </w:r>
      <w:r w:rsidR="00C9321A" w:rsidRPr="0037299B">
        <w:rPr>
          <w:rFonts w:ascii="Arial" w:hAnsi="Arial" w:cs="Arial"/>
          <w:b/>
          <w:sz w:val="24"/>
          <w:szCs w:val="24"/>
        </w:rPr>
        <w:t>2</w:t>
      </w:r>
      <w:r w:rsidR="00094E4F" w:rsidRPr="0037299B">
        <w:rPr>
          <w:rFonts w:ascii="Arial" w:hAnsi="Arial" w:cs="Arial"/>
          <w:b/>
          <w:sz w:val="24"/>
          <w:szCs w:val="24"/>
        </w:rPr>
        <w:t>1</w:t>
      </w:r>
      <w:r w:rsidR="0037299B" w:rsidRPr="0037299B">
        <w:rPr>
          <w:rFonts w:ascii="Arial" w:hAnsi="Arial" w:cs="Arial"/>
          <w:b/>
          <w:sz w:val="24"/>
          <w:szCs w:val="24"/>
        </w:rPr>
        <w:t>0456</w:t>
      </w:r>
    </w:p>
    <w:p w14:paraId="6619E7D7" w14:textId="29AF24A4"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7E3AAF">
        <w:rPr>
          <w:rFonts w:ascii="Arial" w:hAnsi="Arial" w:cs="Arial"/>
          <w:b/>
          <w:sz w:val="24"/>
        </w:rPr>
        <w:t>March 16</w:t>
      </w:r>
      <w:r w:rsidR="00EC2636">
        <w:rPr>
          <w:rFonts w:ascii="Arial" w:hAnsi="Arial" w:cs="Arial"/>
          <w:b/>
          <w:sz w:val="24"/>
        </w:rPr>
        <w:t xml:space="preserve"> - </w:t>
      </w:r>
      <w:r w:rsidR="007E3AAF">
        <w:rPr>
          <w:rFonts w:ascii="Arial" w:hAnsi="Arial" w:cs="Arial"/>
          <w:b/>
          <w:sz w:val="24"/>
        </w:rPr>
        <w:t>2</w:t>
      </w:r>
      <w:r w:rsidR="0037299B">
        <w:rPr>
          <w:rFonts w:ascii="Arial" w:hAnsi="Arial" w:cs="Arial"/>
          <w:b/>
          <w:sz w:val="24"/>
        </w:rPr>
        <w:t>6</w:t>
      </w:r>
      <w:r w:rsidR="007E3AAF">
        <w:rPr>
          <w:rFonts w:ascii="Arial" w:hAnsi="Arial" w:cs="Arial"/>
          <w:b/>
          <w:sz w:val="24"/>
        </w:rPr>
        <w:t>,</w:t>
      </w:r>
      <w:r w:rsidR="00D17794" w:rsidRPr="00AD7717">
        <w:rPr>
          <w:rFonts w:ascii="Arial" w:hAnsi="Arial" w:cs="Arial"/>
          <w:b/>
          <w:sz w:val="24"/>
        </w:rPr>
        <w:t xml:space="preserve"> 20</w:t>
      </w:r>
      <w:r w:rsidR="00C9321A">
        <w:rPr>
          <w:rFonts w:ascii="Arial" w:hAnsi="Arial" w:cs="Arial"/>
          <w:b/>
          <w:sz w:val="24"/>
        </w:rPr>
        <w:t>2</w:t>
      </w:r>
      <w:r w:rsidR="007E3AAF">
        <w:rPr>
          <w:rFonts w:ascii="Arial" w:hAnsi="Arial" w:cs="Arial"/>
          <w:b/>
          <w:sz w:val="24"/>
        </w:rPr>
        <w:t>1</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62CAC3C"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6C61A9">
        <w:rPr>
          <w:rFonts w:ascii="Arial" w:hAnsi="Arial" w:cs="Arial"/>
          <w:lang w:eastAsia="ja-JP"/>
        </w:rPr>
        <w:t>9.</w:t>
      </w:r>
      <w:r w:rsidR="00DC7919">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6C61A9">
              <w:rPr>
                <w:rFonts w:ascii="Arial" w:hAnsi="Arial" w:cs="Arial"/>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6C61A9">
              <w:rPr>
                <w:rFonts w:ascii="Arial" w:hAnsi="Arial" w:cs="Arial"/>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6C61A9">
              <w:rPr>
                <w:rFonts w:ascii="Arial" w:hAnsi="Arial" w:cs="Arial"/>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22824F08"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w:t>
            </w:r>
            <w:r w:rsidR="00E032AC">
              <w:rPr>
                <w:rFonts w:ascii="Arial" w:hAnsi="Arial" w:cs="Arial"/>
                <w:lang w:eastAsia="ja-JP"/>
              </w:rPr>
              <w:t>201834</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79E35125" w14:textId="663950A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A35756" w:rsidRPr="00DC7919">
              <w:rPr>
                <w:rFonts w:ascii="Arial" w:hAnsi="Arial" w:cs="Arial"/>
                <w:color w:val="00B050"/>
                <w:kern w:val="2"/>
                <w:lang w:val="en-US" w:eastAsia="ja-JP"/>
              </w:rPr>
              <w:t>12</w:t>
            </w:r>
            <w:r w:rsidR="002D16F6" w:rsidRPr="00DC7919">
              <w:rPr>
                <w:rFonts w:ascii="Arial" w:hAnsi="Arial" w:cs="Arial"/>
                <w:color w:val="00B050"/>
                <w:kern w:val="2"/>
                <w:lang w:val="en-US" w:eastAsia="ja-JP"/>
              </w:rPr>
              <w:t>/2020</w:t>
            </w:r>
          </w:p>
        </w:tc>
        <w:tc>
          <w:tcPr>
            <w:tcW w:w="2268" w:type="dxa"/>
          </w:tcPr>
          <w:p w14:paraId="20ACE803" w14:textId="6461E2B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5B6284">
              <w:rPr>
                <w:rFonts w:ascii="Arial" w:hAnsi="Arial" w:cs="Arial"/>
                <w:lang w:eastAsia="ja-JP"/>
              </w:rPr>
              <w:t>03/2021-&gt;</w:t>
            </w:r>
            <w:r w:rsidR="00A35756" w:rsidRPr="005B6284">
              <w:rPr>
                <w:rFonts w:ascii="Arial" w:hAnsi="Arial" w:cs="Arial"/>
                <w:color w:val="FF0000"/>
                <w:kern w:val="2"/>
                <w:lang w:val="en-US" w:eastAsia="ja-JP"/>
              </w:rPr>
              <w:t>0</w:t>
            </w:r>
            <w:r w:rsidR="00D73688" w:rsidRPr="005B6284">
              <w:rPr>
                <w:rFonts w:ascii="Arial" w:hAnsi="Arial" w:cs="Arial"/>
                <w:color w:val="FF0000"/>
                <w:kern w:val="2"/>
                <w:lang w:val="en-US" w:eastAsia="ja-JP"/>
              </w:rPr>
              <w:t>6</w:t>
            </w:r>
            <w:r w:rsidR="002D16F6" w:rsidRPr="005B6284">
              <w:rPr>
                <w:rFonts w:ascii="Arial" w:hAnsi="Arial" w:cs="Arial"/>
                <w:color w:val="FF0000"/>
                <w:kern w:val="2"/>
                <w:lang w:val="en-US" w:eastAsia="ja-JP"/>
              </w:rPr>
              <w:t>/202</w:t>
            </w:r>
            <w:r w:rsidR="00A35756" w:rsidRPr="005B6284">
              <w:rPr>
                <w:rFonts w:ascii="Arial" w:hAnsi="Arial" w:cs="Arial"/>
                <w:color w:val="FF0000"/>
                <w:kern w:val="2"/>
                <w:lang w:val="en-US" w:eastAsia="ja-JP"/>
              </w:rPr>
              <w:t>1</w:t>
            </w:r>
          </w:p>
        </w:tc>
        <w:tc>
          <w:tcPr>
            <w:tcW w:w="1694" w:type="dxa"/>
            <w:gridSpan w:val="2"/>
          </w:tcPr>
          <w:p w14:paraId="244D8067" w14:textId="31F5A93B" w:rsidR="00AD7717" w:rsidRPr="005B6284" w:rsidRDefault="00AD7717" w:rsidP="00AD7717">
            <w:pPr>
              <w:tabs>
                <w:tab w:val="left" w:pos="567"/>
              </w:tabs>
              <w:spacing w:after="0"/>
              <w:rPr>
                <w:rFonts w:ascii="Arial" w:hAnsi="Arial" w:cs="Arial"/>
                <w:highlight w:val="yellow"/>
                <w:lang w:eastAsia="ja-JP"/>
              </w:rPr>
            </w:pPr>
            <w:r w:rsidRPr="005B6284">
              <w:rPr>
                <w:rFonts w:ascii="Arial" w:hAnsi="Arial" w:cs="Arial"/>
                <w:lang w:eastAsia="ja-JP"/>
              </w:rPr>
              <w:t xml:space="preserve">Testing part: </w:t>
            </w:r>
            <w:r w:rsidR="006C61A9" w:rsidRPr="005B6284">
              <w:rPr>
                <w:rFonts w:ascii="Arial" w:hAnsi="Arial" w:cs="Arial"/>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5DBA6494" w:rsidR="00AD7717" w:rsidRPr="00FB523A" w:rsidRDefault="008D07B1" w:rsidP="00AD7717">
            <w:pPr>
              <w:tabs>
                <w:tab w:val="left" w:pos="567"/>
              </w:tabs>
              <w:spacing w:after="0"/>
              <w:rPr>
                <w:rFonts w:ascii="Arial" w:hAnsi="Arial" w:cs="Arial"/>
                <w:lang w:eastAsia="ja-JP"/>
              </w:rPr>
            </w:pPr>
            <w:r>
              <w:rPr>
                <w:rFonts w:ascii="Arial" w:hAnsi="Arial" w:cs="Arial"/>
                <w:color w:val="00B050"/>
              </w:rPr>
              <w:t>100%</w:t>
            </w:r>
          </w:p>
        </w:tc>
        <w:tc>
          <w:tcPr>
            <w:tcW w:w="2268" w:type="dxa"/>
          </w:tcPr>
          <w:p w14:paraId="5A84D230" w14:textId="77777777" w:rsidR="008D07B1" w:rsidRPr="005B6284" w:rsidRDefault="00AD7717" w:rsidP="00AD7717">
            <w:pPr>
              <w:tabs>
                <w:tab w:val="left" w:pos="567"/>
              </w:tabs>
              <w:spacing w:after="0"/>
              <w:rPr>
                <w:rFonts w:ascii="Arial" w:hAnsi="Arial" w:cs="Arial"/>
                <w:lang w:eastAsia="ja-JP"/>
              </w:rPr>
            </w:pPr>
            <w:r w:rsidRPr="005B6284">
              <w:rPr>
                <w:rFonts w:ascii="Arial" w:hAnsi="Arial" w:cs="Arial"/>
                <w:lang w:eastAsia="ja-JP"/>
              </w:rPr>
              <w:t xml:space="preserve">Performance Part: </w:t>
            </w:r>
          </w:p>
          <w:p w14:paraId="037BC201" w14:textId="30C42E19" w:rsidR="00AD7717" w:rsidRPr="00FB523A" w:rsidRDefault="00DF5C57" w:rsidP="00AD7717">
            <w:pPr>
              <w:tabs>
                <w:tab w:val="left" w:pos="567"/>
              </w:tabs>
              <w:spacing w:after="0"/>
              <w:rPr>
                <w:rFonts w:ascii="Arial" w:hAnsi="Arial" w:cs="Arial"/>
                <w:lang w:eastAsia="ja-JP"/>
              </w:rPr>
            </w:pPr>
            <w:r w:rsidRPr="005B6284">
              <w:rPr>
                <w:rFonts w:ascii="Arial" w:hAnsi="Arial" w:cs="Arial"/>
                <w:color w:val="FF0000"/>
              </w:rPr>
              <w:t>5</w:t>
            </w:r>
            <w:r w:rsidR="008D07B1" w:rsidRPr="005B6284">
              <w:rPr>
                <w:rFonts w:ascii="Arial" w:hAnsi="Arial" w:cs="Arial"/>
                <w:color w:val="FF0000"/>
              </w:rPr>
              <w:t>0%</w:t>
            </w:r>
          </w:p>
        </w:tc>
        <w:tc>
          <w:tcPr>
            <w:tcW w:w="1694" w:type="dxa"/>
            <w:gridSpan w:val="2"/>
          </w:tcPr>
          <w:p w14:paraId="3DCE4980" w14:textId="498D135E" w:rsidR="00AD7717" w:rsidRPr="005B6284" w:rsidRDefault="00AD7717" w:rsidP="00AD7717">
            <w:pPr>
              <w:tabs>
                <w:tab w:val="left" w:pos="567"/>
              </w:tabs>
              <w:spacing w:after="0"/>
              <w:rPr>
                <w:rFonts w:ascii="Arial" w:hAnsi="Arial" w:cs="Arial"/>
                <w:highlight w:val="yellow"/>
                <w:lang w:eastAsia="ja-JP"/>
              </w:rPr>
            </w:pPr>
            <w:r w:rsidRPr="005B6284">
              <w:rPr>
                <w:rFonts w:ascii="Arial" w:hAnsi="Arial" w:cs="Arial"/>
                <w:lang w:eastAsia="ja-JP"/>
              </w:rPr>
              <w:t xml:space="preserve">Testing part: </w:t>
            </w:r>
            <w:r w:rsidR="006C61A9" w:rsidRPr="005B6284">
              <w:rPr>
                <w:rFonts w:ascii="Arial" w:hAnsi="Arial" w:cs="Arial"/>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444DBCCC" w:rsidR="00D22398" w:rsidRPr="008836AC" w:rsidRDefault="002B22BB" w:rsidP="00C4666A">
            <w:pPr>
              <w:pStyle w:val="TAL"/>
              <w:jc w:val="center"/>
              <w:rPr>
                <w:color w:val="FF0000"/>
                <w:lang w:eastAsia="ja-JP"/>
              </w:rPr>
            </w:pPr>
            <w:r>
              <w:rPr>
                <w:color w:val="FF0000"/>
                <w:lang w:eastAsia="ja-JP"/>
              </w:rPr>
              <w:t>Yes</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11251835" w14:textId="6E792E27" w:rsidR="003B7182" w:rsidRDefault="00C60B46" w:rsidP="00C17C6C">
      <w:pPr>
        <w:spacing w:after="0"/>
        <w:rPr>
          <w:rFonts w:ascii="Arial" w:hAnsi="Arial" w:cs="Arial"/>
        </w:rPr>
      </w:pPr>
      <w:r>
        <w:rPr>
          <w:rFonts w:ascii="Arial" w:hAnsi="Arial" w:cs="Arial"/>
        </w:rPr>
        <w:t xml:space="preserve">Additional TUs for </w:t>
      </w:r>
      <w:r w:rsidR="00D27FE9">
        <w:rPr>
          <w:rFonts w:ascii="Arial" w:hAnsi="Arial" w:cs="Arial"/>
        </w:rPr>
        <w:t>performance Q</w:t>
      </w:r>
      <w:r w:rsidR="004519F8">
        <w:rPr>
          <w:rFonts w:ascii="Arial" w:hAnsi="Arial" w:cs="Arial"/>
        </w:rPr>
        <w:t>2</w:t>
      </w:r>
      <w:r w:rsidR="00D27FE9">
        <w:rPr>
          <w:rFonts w:ascii="Arial" w:hAnsi="Arial" w:cs="Arial"/>
        </w:rPr>
        <w:t xml:space="preserve">-2021. </w:t>
      </w: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72E3E27" w14:textId="36FE29EA" w:rsidR="002D16F6" w:rsidRDefault="002D16F6" w:rsidP="002D16F6">
      <w:pPr>
        <w:pStyle w:val="Heading4"/>
        <w:rPr>
          <w:lang w:eastAsia="ja-JP"/>
        </w:rPr>
      </w:pPr>
      <w:r>
        <w:rPr>
          <w:lang w:eastAsia="ja-JP"/>
        </w:rPr>
        <w:t>2.4.1</w:t>
      </w:r>
      <w:r>
        <w:rPr>
          <w:lang w:eastAsia="ja-JP"/>
        </w:rPr>
        <w:tab/>
        <w:t>Agreements</w:t>
      </w:r>
    </w:p>
    <w:p w14:paraId="30D8B415" w14:textId="200D921A" w:rsidR="005F6C46" w:rsidRPr="0045679A" w:rsidRDefault="005F6C46" w:rsidP="005F6C46">
      <w:pPr>
        <w:pStyle w:val="Heading5"/>
        <w:rPr>
          <w:lang w:eastAsia="ja-JP"/>
        </w:rPr>
      </w:pPr>
      <w:r>
        <w:rPr>
          <w:lang w:eastAsia="ja-JP"/>
        </w:rPr>
        <w:t>RF:</w:t>
      </w:r>
    </w:p>
    <w:p w14:paraId="048151CA" w14:textId="09CDE7D3" w:rsidR="005F6C46" w:rsidRDefault="005F6C46" w:rsidP="005F6C46">
      <w:pPr>
        <w:pStyle w:val="Heading5"/>
        <w:rPr>
          <w:lang w:eastAsia="zh-CN"/>
        </w:rPr>
      </w:pPr>
      <w:r>
        <w:rPr>
          <w:lang w:eastAsia="zh-CN"/>
        </w:rPr>
        <w:t xml:space="preserve">RRM: </w:t>
      </w:r>
    </w:p>
    <w:p w14:paraId="7C9A7403" w14:textId="41F6F9C3" w:rsidR="005F6C46" w:rsidRDefault="005F6C46" w:rsidP="005F6C46">
      <w:pPr>
        <w:rPr>
          <w:b/>
          <w:bCs/>
          <w:lang w:eastAsia="zh-CN"/>
        </w:rPr>
      </w:pPr>
      <w:r w:rsidRPr="00545C67">
        <w:rPr>
          <w:b/>
          <w:bCs/>
          <w:lang w:eastAsia="zh-CN"/>
        </w:rPr>
        <w:t>From RAN4#9</w:t>
      </w:r>
      <w:r>
        <w:rPr>
          <w:b/>
          <w:bCs/>
          <w:lang w:eastAsia="zh-CN"/>
        </w:rPr>
        <w:t>8</w:t>
      </w:r>
      <w:r w:rsidRPr="00545C67">
        <w:rPr>
          <w:b/>
          <w:bCs/>
          <w:lang w:eastAsia="zh-CN"/>
        </w:rPr>
        <w:t>-e:</w:t>
      </w:r>
    </w:p>
    <w:p w14:paraId="2D34D155" w14:textId="76EC44FC" w:rsidR="009F04AC" w:rsidRDefault="009F04AC" w:rsidP="009F04AC">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 xml:space="preserve">Email discussion summary </w:t>
      </w:r>
      <w:r w:rsidR="00C610B9">
        <w:rPr>
          <w:rFonts w:ascii="Times New Roman" w:hAnsi="Times New Roman"/>
          <w:sz w:val="20"/>
          <w:szCs w:val="20"/>
          <w:lang w:eastAsia="zh-CN"/>
        </w:rPr>
        <w:t xml:space="preserve">for performance requirements </w:t>
      </w:r>
      <w:r>
        <w:rPr>
          <w:rFonts w:ascii="Times New Roman" w:hAnsi="Times New Roman"/>
          <w:sz w:val="20"/>
          <w:szCs w:val="20"/>
          <w:lang w:eastAsia="zh-CN"/>
        </w:rPr>
        <w:t>was approved in R4-2103688.</w:t>
      </w:r>
    </w:p>
    <w:p w14:paraId="27E24508" w14:textId="77777777" w:rsidR="009F04AC" w:rsidRDefault="009F04AC" w:rsidP="009F04AC">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val="en-GB" w:eastAsia="zh-CN"/>
        </w:rPr>
        <w:t>Three WFs were approved</w:t>
      </w:r>
      <w:r>
        <w:rPr>
          <w:rFonts w:ascii="Times New Roman" w:hAnsi="Times New Roman"/>
          <w:sz w:val="20"/>
          <w:szCs w:val="20"/>
          <w:lang w:eastAsia="zh-CN"/>
        </w:rPr>
        <w:t xml:space="preserve"> for performance requirements</w:t>
      </w:r>
    </w:p>
    <w:p w14:paraId="2E7F0971" w14:textId="77777777" w:rsidR="009F04AC" w:rsidRPr="00256BBE" w:rsidRDefault="009F04AC" w:rsidP="009F04AC">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general test configurations </w:t>
      </w:r>
      <w:r>
        <w:rPr>
          <w:rFonts w:ascii="Times New Roman" w:hAnsi="Times New Roman"/>
          <w:sz w:val="20"/>
          <w:szCs w:val="20"/>
          <w:lang w:val="en-GB" w:eastAsia="zh-CN"/>
        </w:rPr>
        <w:t>in</w:t>
      </w:r>
      <w:r w:rsidRPr="00256BBE">
        <w:rPr>
          <w:rFonts w:ascii="Times New Roman" w:hAnsi="Times New Roman"/>
          <w:sz w:val="20"/>
          <w:szCs w:val="20"/>
          <w:lang w:val="en-GB" w:eastAsia="zh-CN"/>
        </w:rPr>
        <w:t xml:space="preserve"> R4-2103518</w:t>
      </w:r>
    </w:p>
    <w:p w14:paraId="5A99FD1B" w14:textId="77777777" w:rsidR="009F04AC" w:rsidRPr="00256BBE" w:rsidRDefault="009F04AC" w:rsidP="009F04AC">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test configurations </w:t>
      </w:r>
      <w:r>
        <w:rPr>
          <w:rFonts w:ascii="Times New Roman" w:hAnsi="Times New Roman"/>
          <w:sz w:val="20"/>
          <w:szCs w:val="20"/>
          <w:lang w:val="en-GB" w:eastAsia="zh-CN"/>
        </w:rPr>
        <w:t xml:space="preserve">in </w:t>
      </w:r>
      <w:r w:rsidRPr="00256BBE">
        <w:rPr>
          <w:rFonts w:ascii="Times New Roman" w:hAnsi="Times New Roman"/>
          <w:sz w:val="20"/>
          <w:szCs w:val="20"/>
          <w:lang w:val="en-GB" w:eastAsia="zh-CN"/>
        </w:rPr>
        <w:t>R4-2103520</w:t>
      </w:r>
    </w:p>
    <w:p w14:paraId="608FD278" w14:textId="77777777" w:rsidR="009F04AC" w:rsidRPr="00256BBE" w:rsidRDefault="009F04AC" w:rsidP="009F04AC">
      <w:pPr>
        <w:pStyle w:val="ListParagraph"/>
        <w:numPr>
          <w:ilvl w:val="1"/>
          <w:numId w:val="20"/>
        </w:numPr>
        <w:ind w:leftChars="0"/>
        <w:rPr>
          <w:rFonts w:ascii="Times New Roman" w:hAnsi="Times New Roman"/>
          <w:sz w:val="20"/>
          <w:szCs w:val="20"/>
          <w:lang w:val="en-GB" w:eastAsia="zh-CN"/>
        </w:rPr>
      </w:pPr>
      <w:r w:rsidRPr="00256BBE">
        <w:rPr>
          <w:rFonts w:ascii="Times New Roman" w:hAnsi="Times New Roman"/>
          <w:sz w:val="20"/>
          <w:szCs w:val="20"/>
          <w:lang w:val="en-GB" w:eastAsia="zh-CN"/>
        </w:rPr>
        <w:t xml:space="preserve">WF on LBT models </w:t>
      </w:r>
      <w:r>
        <w:rPr>
          <w:rFonts w:ascii="Times New Roman" w:hAnsi="Times New Roman"/>
          <w:sz w:val="20"/>
          <w:szCs w:val="20"/>
          <w:lang w:val="en-GB" w:eastAsia="zh-CN"/>
        </w:rPr>
        <w:t>in</w:t>
      </w:r>
      <w:r w:rsidRPr="00256BBE">
        <w:rPr>
          <w:rFonts w:ascii="Times New Roman" w:hAnsi="Times New Roman"/>
          <w:sz w:val="20"/>
          <w:szCs w:val="20"/>
          <w:lang w:val="en-GB" w:eastAsia="zh-CN"/>
        </w:rPr>
        <w:t> R4-2104088</w:t>
      </w:r>
    </w:p>
    <w:p w14:paraId="088A2162" w14:textId="77777777" w:rsidR="009F04AC" w:rsidRDefault="009F04AC" w:rsidP="009F04AC">
      <w:pPr>
        <w:pStyle w:val="ListParagraph"/>
        <w:numPr>
          <w:ilvl w:val="0"/>
          <w:numId w:val="20"/>
        </w:numPr>
        <w:ind w:leftChars="0"/>
        <w:rPr>
          <w:rFonts w:ascii="Times New Roman" w:hAnsi="Times New Roman"/>
          <w:sz w:val="20"/>
          <w:szCs w:val="20"/>
          <w:lang w:eastAsia="zh-CN"/>
        </w:rPr>
      </w:pPr>
      <w:r w:rsidRPr="00F4011A">
        <w:rPr>
          <w:rFonts w:ascii="Times New Roman" w:hAnsi="Times New Roman"/>
          <w:sz w:val="20"/>
          <w:szCs w:val="20"/>
          <w:lang w:val="en-GB" w:eastAsia="zh-CN"/>
        </w:rPr>
        <w:t>Updated test case list for NR-U</w:t>
      </w:r>
      <w:r>
        <w:rPr>
          <w:rFonts w:ascii="Times New Roman" w:hAnsi="Times New Roman"/>
          <w:sz w:val="20"/>
          <w:szCs w:val="20"/>
          <w:lang w:val="en-GB" w:eastAsia="zh-CN"/>
        </w:rPr>
        <w:t xml:space="preserve"> performance </w:t>
      </w:r>
      <w:r>
        <w:rPr>
          <w:rFonts w:ascii="Times New Roman" w:hAnsi="Times New Roman"/>
          <w:sz w:val="20"/>
          <w:szCs w:val="20"/>
          <w:lang w:eastAsia="zh-CN"/>
        </w:rPr>
        <w:t>work was approved in R4-2103523.</w:t>
      </w:r>
    </w:p>
    <w:p w14:paraId="7460C178" w14:textId="77777777" w:rsidR="009F04AC" w:rsidRDefault="009F04AC" w:rsidP="009F04AC">
      <w:pPr>
        <w:pStyle w:val="ListParagraph"/>
        <w:ind w:leftChars="0" w:left="1440"/>
        <w:rPr>
          <w:rFonts w:ascii="Times New Roman" w:hAnsi="Times New Roman"/>
          <w:sz w:val="20"/>
          <w:szCs w:val="20"/>
          <w:lang w:eastAsia="zh-CN"/>
        </w:rPr>
      </w:pPr>
    </w:p>
    <w:p w14:paraId="3EEB0CE2" w14:textId="77777777" w:rsidR="009F04AC" w:rsidRDefault="009F04AC" w:rsidP="009F04AC">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Endorsed CRs:</w:t>
      </w:r>
    </w:p>
    <w:p w14:paraId="5A5A1058" w14:textId="77777777" w:rsidR="009F04AC" w:rsidRDefault="009F04AC" w:rsidP="009F04AC">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R4-2103533 – Draft CR: NR-U test-case structure</w:t>
      </w:r>
    </w:p>
    <w:p w14:paraId="3B433869" w14:textId="071ED0FA" w:rsidR="005F6C46" w:rsidRDefault="009F04AC" w:rsidP="009F04AC">
      <w:pPr>
        <w:pStyle w:val="ListParagraph"/>
        <w:numPr>
          <w:ilvl w:val="1"/>
          <w:numId w:val="20"/>
        </w:numPr>
        <w:ind w:leftChars="0"/>
        <w:rPr>
          <w:rFonts w:ascii="Times New Roman" w:hAnsi="Times New Roman"/>
          <w:sz w:val="20"/>
          <w:szCs w:val="20"/>
          <w:lang w:val="en-GB" w:eastAsia="zh-CN"/>
        </w:rPr>
      </w:pPr>
      <w:r w:rsidRPr="009F04AC">
        <w:rPr>
          <w:rFonts w:ascii="Times New Roman" w:hAnsi="Times New Roman"/>
          <w:sz w:val="20"/>
          <w:szCs w:val="20"/>
          <w:lang w:val="en-GB" w:eastAsia="zh-CN"/>
        </w:rPr>
        <w:t xml:space="preserve">R4-2103532 – Draft Big CR: Introduction of </w:t>
      </w:r>
      <w:proofErr w:type="spellStart"/>
      <w:r w:rsidRPr="009F04AC">
        <w:rPr>
          <w:rFonts w:ascii="Times New Roman" w:hAnsi="Times New Roman"/>
          <w:sz w:val="20"/>
          <w:szCs w:val="20"/>
          <w:lang w:val="en-GB" w:eastAsia="zh-CN"/>
        </w:rPr>
        <w:t>Rel</w:t>
      </w:r>
      <w:proofErr w:type="spellEnd"/>
      <w:r w:rsidRPr="009F04AC">
        <w:rPr>
          <w:rFonts w:ascii="Times New Roman" w:hAnsi="Times New Roman"/>
          <w:sz w:val="20"/>
          <w:szCs w:val="20"/>
          <w:lang w:val="en-GB" w:eastAsia="zh-CN"/>
        </w:rPr>
        <w:t xml:space="preserve"> 16 NR-U RRM performance requirements</w:t>
      </w:r>
    </w:p>
    <w:p w14:paraId="4443B1E7" w14:textId="50B8AD9B" w:rsidR="009F04AC" w:rsidRDefault="009F04AC" w:rsidP="009F04AC">
      <w:pPr>
        <w:rPr>
          <w:lang w:eastAsia="zh-CN"/>
        </w:rPr>
      </w:pPr>
    </w:p>
    <w:p w14:paraId="54AE1292" w14:textId="44BFCB5E" w:rsidR="004E43D3" w:rsidRDefault="004E43D3" w:rsidP="004E43D3">
      <w:pPr>
        <w:rPr>
          <w:b/>
          <w:bCs/>
          <w:lang w:eastAsia="zh-CN"/>
        </w:rPr>
      </w:pPr>
      <w:r w:rsidRPr="004E43D3">
        <w:rPr>
          <w:b/>
          <w:bCs/>
          <w:lang w:eastAsia="zh-CN"/>
        </w:rPr>
        <w:t>General configuration of the RRM tests</w:t>
      </w:r>
      <w:r w:rsidRPr="000928F5">
        <w:rPr>
          <w:b/>
          <w:bCs/>
          <w:lang w:eastAsia="zh-CN"/>
        </w:rPr>
        <w:t xml:space="preserve">: </w:t>
      </w:r>
    </w:p>
    <w:p w14:paraId="34BECBBE"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rPr>
        <w:t>SCS for data and SSB</w:t>
      </w:r>
      <w:r w:rsidRPr="004E43D3">
        <w:rPr>
          <w:rFonts w:eastAsia="Times New Roman"/>
          <w:color w:val="000000" w:themeColor="text1"/>
          <w:lang w:val="en-US"/>
        </w:rPr>
        <w:t> </w:t>
      </w:r>
    </w:p>
    <w:p w14:paraId="169B0773" w14:textId="1F2B5D0E" w:rsidR="004E43D3" w:rsidRDefault="004E43D3" w:rsidP="00DE04B1">
      <w:pPr>
        <w:numPr>
          <w:ilvl w:val="0"/>
          <w:numId w:val="28"/>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Configure the </w:t>
      </w:r>
      <w:proofErr w:type="spellStart"/>
      <w:r w:rsidRPr="004E43D3">
        <w:rPr>
          <w:rFonts w:eastAsia="Times New Roman"/>
          <w:color w:val="000000" w:themeColor="text1"/>
          <w:lang w:val="fr-FR"/>
        </w:rPr>
        <w:t>same</w:t>
      </w:r>
      <w:proofErr w:type="spellEnd"/>
      <w:r w:rsidRPr="004E43D3">
        <w:rPr>
          <w:rFonts w:eastAsia="Times New Roman"/>
          <w:color w:val="000000" w:themeColor="text1"/>
          <w:lang w:val="fr-FR"/>
        </w:rPr>
        <w:t> SCS for data and SSB.</w:t>
      </w:r>
      <w:r w:rsidRPr="004E43D3">
        <w:rPr>
          <w:rFonts w:eastAsia="Times New Roman"/>
          <w:color w:val="000000" w:themeColor="text1"/>
          <w:lang w:val="en-US"/>
        </w:rPr>
        <w:t> </w:t>
      </w:r>
    </w:p>
    <w:p w14:paraId="5D9DA033" w14:textId="77777777" w:rsidR="004E43D3" w:rsidRPr="004E43D3" w:rsidRDefault="004E43D3" w:rsidP="004E43D3">
      <w:pPr>
        <w:overflowPunct/>
        <w:autoSpaceDE/>
        <w:autoSpaceDN/>
        <w:adjustRightInd/>
        <w:spacing w:after="0"/>
        <w:ind w:left="360"/>
        <w:rPr>
          <w:rFonts w:eastAsia="Times New Roman"/>
          <w:color w:val="000000" w:themeColor="text1"/>
          <w:lang w:val="en-US"/>
        </w:rPr>
      </w:pPr>
    </w:p>
    <w:p w14:paraId="54798EEF"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rPr>
        <w:t>Cell configuration SCS and channel bandwidth on carrier frequency with CCA</w:t>
      </w:r>
      <w:r w:rsidRPr="004E43D3">
        <w:rPr>
          <w:rFonts w:eastAsia="Times New Roman"/>
          <w:color w:val="000000" w:themeColor="text1"/>
          <w:lang w:val="en-US"/>
        </w:rPr>
        <w:t> </w:t>
      </w:r>
    </w:p>
    <w:p w14:paraId="566D3D97" w14:textId="5B270F48" w:rsidR="004E43D3" w:rsidRDefault="004E43D3" w:rsidP="00DE04B1">
      <w:pPr>
        <w:numPr>
          <w:ilvl w:val="0"/>
          <w:numId w:val="29"/>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RAN4 </w:t>
      </w:r>
      <w:proofErr w:type="spellStart"/>
      <w:r w:rsidRPr="004E43D3">
        <w:rPr>
          <w:rFonts w:eastAsia="Times New Roman"/>
          <w:color w:val="000000" w:themeColor="text1"/>
          <w:lang w:val="fr-FR"/>
        </w:rPr>
        <w:t>define</w:t>
      </w:r>
      <w:proofErr w:type="spellEnd"/>
      <w:r w:rsidRPr="004E43D3">
        <w:rPr>
          <w:rFonts w:eastAsia="Times New Roman"/>
          <w:color w:val="000000" w:themeColor="text1"/>
          <w:lang w:val="fr-FR"/>
        </w:rPr>
        <w:t> NR-U RRM test cases </w:t>
      </w:r>
      <w:proofErr w:type="spellStart"/>
      <w:r w:rsidRPr="004E43D3">
        <w:rPr>
          <w:rFonts w:eastAsia="Times New Roman"/>
          <w:color w:val="000000" w:themeColor="text1"/>
          <w:lang w:val="fr-FR"/>
        </w:rPr>
        <w:t>with</w:t>
      </w:r>
      <w:proofErr w:type="spellEnd"/>
      <w:r w:rsidRPr="004E43D3">
        <w:rPr>
          <w:rFonts w:eastAsia="Times New Roman"/>
          <w:color w:val="000000" w:themeColor="text1"/>
          <w:lang w:val="fr-FR"/>
        </w:rPr>
        <w:t> SCS=30kHz for </w:t>
      </w:r>
      <w:proofErr w:type="spellStart"/>
      <w:r w:rsidRPr="004E43D3">
        <w:rPr>
          <w:rFonts w:eastAsia="Times New Roman"/>
          <w:color w:val="000000" w:themeColor="text1"/>
          <w:lang w:val="fr-FR"/>
        </w:rPr>
        <w:t>both</w:t>
      </w:r>
      <w:proofErr w:type="spellEnd"/>
      <w:r w:rsidRPr="004E43D3">
        <w:rPr>
          <w:rFonts w:eastAsia="Times New Roman"/>
          <w:color w:val="000000" w:themeColor="text1"/>
          <w:lang w:val="fr-FR"/>
        </w:rPr>
        <w:t> SSB and data transmission and 40 MHz </w:t>
      </w:r>
      <w:proofErr w:type="spellStart"/>
      <w:r w:rsidRPr="004E43D3">
        <w:rPr>
          <w:rFonts w:eastAsia="Times New Roman"/>
          <w:color w:val="000000" w:themeColor="text1"/>
          <w:lang w:val="fr-FR"/>
        </w:rPr>
        <w:t>bandwidth</w:t>
      </w:r>
      <w:proofErr w:type="spellEnd"/>
      <w:r w:rsidRPr="004E43D3">
        <w:rPr>
          <w:rFonts w:eastAsia="Times New Roman"/>
          <w:color w:val="000000" w:themeColor="text1"/>
          <w:lang w:val="fr-FR"/>
        </w:rPr>
        <w:t>. </w:t>
      </w:r>
      <w:r w:rsidRPr="004E43D3">
        <w:rPr>
          <w:rFonts w:eastAsia="Times New Roman"/>
          <w:color w:val="000000" w:themeColor="text1"/>
          <w:lang w:val="en-US"/>
        </w:rPr>
        <w:t> </w:t>
      </w:r>
    </w:p>
    <w:p w14:paraId="04821B32" w14:textId="77777777" w:rsidR="004E43D3" w:rsidRPr="004E43D3" w:rsidRDefault="004E43D3" w:rsidP="004E43D3">
      <w:pPr>
        <w:overflowPunct/>
        <w:autoSpaceDE/>
        <w:autoSpaceDN/>
        <w:adjustRightInd/>
        <w:spacing w:after="0"/>
        <w:ind w:left="360"/>
        <w:rPr>
          <w:rFonts w:eastAsia="Times New Roman"/>
          <w:color w:val="000000" w:themeColor="text1"/>
          <w:lang w:val="en-US"/>
        </w:rPr>
      </w:pPr>
    </w:p>
    <w:p w14:paraId="37E0B0BC"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Applicability of NR FDD test configurations </w:t>
      </w:r>
    </w:p>
    <w:p w14:paraId="41E8DED5" w14:textId="0E59FF12" w:rsidR="004E43D3" w:rsidRDefault="004E43D3" w:rsidP="00DE04B1">
      <w:pPr>
        <w:numPr>
          <w:ilvl w:val="0"/>
          <w:numId w:val="30"/>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en-US"/>
        </w:rPr>
        <w:t>NR FDD test configurations do not apply to the configuration of NR-U cells, but may apply to the configuration of NR cells in NR-U test cases. </w:t>
      </w:r>
    </w:p>
    <w:p w14:paraId="2D9B07F8" w14:textId="77777777" w:rsidR="004E43D3" w:rsidRPr="004E43D3" w:rsidRDefault="004E43D3" w:rsidP="004E43D3">
      <w:pPr>
        <w:overflowPunct/>
        <w:autoSpaceDE/>
        <w:autoSpaceDN/>
        <w:adjustRightInd/>
        <w:spacing w:after="0"/>
        <w:ind w:left="360"/>
        <w:rPr>
          <w:rFonts w:eastAsia="Times New Roman"/>
          <w:color w:val="000000" w:themeColor="text1"/>
          <w:lang w:val="en-US"/>
        </w:rPr>
      </w:pPr>
    </w:p>
    <w:p w14:paraId="1DB9769C"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rPr>
        <w:t>E-UTRA, NR and NR-U configurations</w:t>
      </w:r>
      <w:r w:rsidRPr="004E43D3">
        <w:rPr>
          <w:rFonts w:eastAsia="Times New Roman"/>
          <w:color w:val="000000" w:themeColor="text1"/>
          <w:lang w:val="en-US"/>
        </w:rPr>
        <w:t> </w:t>
      </w:r>
    </w:p>
    <w:p w14:paraId="6F08015B" w14:textId="77777777" w:rsidR="004E43D3" w:rsidRPr="004E43D3" w:rsidRDefault="004E43D3" w:rsidP="00DE04B1">
      <w:pPr>
        <w:numPr>
          <w:ilvl w:val="0"/>
          <w:numId w:val="31"/>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lastRenderedPageBreak/>
        <w:t>Configuration for </w:t>
      </w:r>
      <w:proofErr w:type="spellStart"/>
      <w:r w:rsidRPr="004E43D3">
        <w:rPr>
          <w:rFonts w:eastAsia="Times New Roman"/>
          <w:color w:val="000000" w:themeColor="text1"/>
          <w:lang w:val="fr-FR"/>
        </w:rPr>
        <w:t>cells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without</w:t>
      </w:r>
      <w:proofErr w:type="spellEnd"/>
      <w:r w:rsidRPr="004E43D3">
        <w:rPr>
          <w:rFonts w:eastAsia="Times New Roman"/>
          <w:color w:val="000000" w:themeColor="text1"/>
          <w:lang w:val="fr-FR"/>
        </w:rPr>
        <w:t> CCA in NR-U test cases:</w:t>
      </w:r>
      <w:r w:rsidRPr="004E43D3">
        <w:rPr>
          <w:rFonts w:eastAsia="Times New Roman"/>
          <w:color w:val="000000" w:themeColor="text1"/>
          <w:lang w:val="en-US"/>
        </w:rPr>
        <w:t> </w:t>
      </w:r>
    </w:p>
    <w:p w14:paraId="2128F33A" w14:textId="77777777" w:rsidR="004E43D3" w:rsidRPr="004E43D3" w:rsidRDefault="004E43D3" w:rsidP="00DE04B1">
      <w:pPr>
        <w:numPr>
          <w:ilvl w:val="0"/>
          <w:numId w:val="31"/>
        </w:numPr>
        <w:overflowPunct/>
        <w:autoSpaceDE/>
        <w:autoSpaceDN/>
        <w:adjustRightInd/>
        <w:spacing w:after="0"/>
        <w:ind w:left="705" w:firstLine="0"/>
        <w:rPr>
          <w:rFonts w:eastAsia="Times New Roman"/>
          <w:color w:val="000000" w:themeColor="text1"/>
          <w:lang w:val="en-US"/>
        </w:rPr>
      </w:pPr>
      <w:r w:rsidRPr="004E43D3">
        <w:rPr>
          <w:rFonts w:eastAsia="Times New Roman"/>
          <w:color w:val="000000" w:themeColor="text1"/>
          <w:lang w:val="fr-FR"/>
        </w:rPr>
        <w:t>NR </w:t>
      </w:r>
      <w:proofErr w:type="spellStart"/>
      <w:r w:rsidRPr="004E43D3">
        <w:rPr>
          <w:rFonts w:eastAsia="Times New Roman"/>
          <w:color w:val="000000" w:themeColor="text1"/>
          <w:lang w:val="fr-FR"/>
        </w:rPr>
        <w:t>cells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without</w:t>
      </w:r>
      <w:proofErr w:type="spellEnd"/>
      <w:r w:rsidRPr="004E43D3">
        <w:rPr>
          <w:rFonts w:eastAsia="Times New Roman"/>
          <w:color w:val="000000" w:themeColor="text1"/>
          <w:lang w:val="fr-FR"/>
        </w:rPr>
        <w:t> CCA:</w:t>
      </w:r>
      <w:r w:rsidRPr="004E43D3">
        <w:rPr>
          <w:rFonts w:eastAsia="Times New Roman"/>
          <w:color w:val="000000" w:themeColor="text1"/>
          <w:lang w:val="en-US"/>
        </w:rPr>
        <w:t> </w:t>
      </w:r>
    </w:p>
    <w:p w14:paraId="3B07B297" w14:textId="77777777" w:rsidR="004E43D3" w:rsidRPr="004E43D3" w:rsidRDefault="004E43D3" w:rsidP="00DE04B1">
      <w:pPr>
        <w:numPr>
          <w:ilvl w:val="0"/>
          <w:numId w:val="32"/>
        </w:numPr>
        <w:overflowPunct/>
        <w:autoSpaceDE/>
        <w:autoSpaceDN/>
        <w:adjustRightInd/>
        <w:spacing w:after="0"/>
        <w:ind w:left="1425" w:firstLine="0"/>
        <w:rPr>
          <w:rFonts w:eastAsia="Times New Roman"/>
          <w:color w:val="000000" w:themeColor="text1"/>
          <w:lang w:val="en-US"/>
        </w:rPr>
      </w:pPr>
      <w:r w:rsidRPr="004E43D3">
        <w:rPr>
          <w:rFonts w:eastAsia="Times New Roman"/>
          <w:color w:val="000000" w:themeColor="text1"/>
          <w:lang w:val="fr-FR"/>
        </w:rPr>
        <w:t>NR 15 kHz SSB SCS, 10 MHz </w:t>
      </w:r>
      <w:proofErr w:type="spellStart"/>
      <w:r w:rsidRPr="004E43D3">
        <w:rPr>
          <w:rFonts w:eastAsia="Times New Roman"/>
          <w:color w:val="000000" w:themeColor="text1"/>
          <w:lang w:val="fr-FR"/>
        </w:rPr>
        <w:t>bandwidth</w:t>
      </w:r>
      <w:proofErr w:type="spellEnd"/>
      <w:r w:rsidRPr="004E43D3">
        <w:rPr>
          <w:rFonts w:eastAsia="Times New Roman"/>
          <w:color w:val="000000" w:themeColor="text1"/>
          <w:lang w:val="fr-FR"/>
        </w:rPr>
        <w:t>, FDD duplex mode</w:t>
      </w:r>
      <w:r w:rsidRPr="004E43D3">
        <w:rPr>
          <w:rFonts w:eastAsia="Times New Roman"/>
          <w:color w:val="000000" w:themeColor="text1"/>
          <w:lang w:val="en-US"/>
        </w:rPr>
        <w:t> </w:t>
      </w:r>
    </w:p>
    <w:p w14:paraId="315B1F60" w14:textId="77777777" w:rsidR="004E43D3" w:rsidRPr="004E43D3" w:rsidRDefault="004E43D3" w:rsidP="00DE04B1">
      <w:pPr>
        <w:numPr>
          <w:ilvl w:val="0"/>
          <w:numId w:val="32"/>
        </w:numPr>
        <w:overflowPunct/>
        <w:autoSpaceDE/>
        <w:autoSpaceDN/>
        <w:adjustRightInd/>
        <w:spacing w:after="0"/>
        <w:ind w:left="1425" w:firstLine="0"/>
        <w:rPr>
          <w:rFonts w:eastAsia="Times New Roman"/>
          <w:color w:val="000000" w:themeColor="text1"/>
          <w:lang w:val="en-US"/>
        </w:rPr>
      </w:pPr>
      <w:r w:rsidRPr="004E43D3">
        <w:rPr>
          <w:rFonts w:eastAsia="Times New Roman"/>
          <w:color w:val="000000" w:themeColor="text1"/>
          <w:lang w:val="fr-FR"/>
        </w:rPr>
        <w:t>NR 15 kHz SSB SCS, 10 MHz </w:t>
      </w:r>
      <w:proofErr w:type="spellStart"/>
      <w:r w:rsidRPr="004E43D3">
        <w:rPr>
          <w:rFonts w:eastAsia="Times New Roman"/>
          <w:color w:val="000000" w:themeColor="text1"/>
          <w:lang w:val="fr-FR"/>
        </w:rPr>
        <w:t>bandwidth</w:t>
      </w:r>
      <w:proofErr w:type="spellEnd"/>
      <w:r w:rsidRPr="004E43D3">
        <w:rPr>
          <w:rFonts w:eastAsia="Times New Roman"/>
          <w:color w:val="000000" w:themeColor="text1"/>
          <w:lang w:val="fr-FR"/>
        </w:rPr>
        <w:t>, TDD duplex mode</w:t>
      </w:r>
      <w:r w:rsidRPr="004E43D3">
        <w:rPr>
          <w:rFonts w:eastAsia="Times New Roman"/>
          <w:color w:val="000000" w:themeColor="text1"/>
          <w:lang w:val="en-US"/>
        </w:rPr>
        <w:t> </w:t>
      </w:r>
    </w:p>
    <w:p w14:paraId="0FCF7B85" w14:textId="77777777" w:rsidR="004E43D3" w:rsidRPr="004E43D3" w:rsidRDefault="004E43D3" w:rsidP="00DE04B1">
      <w:pPr>
        <w:numPr>
          <w:ilvl w:val="0"/>
          <w:numId w:val="32"/>
        </w:numPr>
        <w:overflowPunct/>
        <w:autoSpaceDE/>
        <w:autoSpaceDN/>
        <w:adjustRightInd/>
        <w:spacing w:after="0"/>
        <w:ind w:left="1425" w:firstLine="0"/>
        <w:rPr>
          <w:rFonts w:eastAsia="Times New Roman"/>
          <w:color w:val="000000" w:themeColor="text1"/>
          <w:lang w:val="en-US"/>
        </w:rPr>
      </w:pPr>
      <w:r w:rsidRPr="004E43D3">
        <w:rPr>
          <w:rFonts w:eastAsia="Times New Roman"/>
          <w:color w:val="000000" w:themeColor="text1"/>
          <w:lang w:val="fr-FR"/>
        </w:rPr>
        <w:t>NR 30 kHz SSB SCS, 40 MHz </w:t>
      </w:r>
      <w:proofErr w:type="spellStart"/>
      <w:r w:rsidRPr="004E43D3">
        <w:rPr>
          <w:rFonts w:eastAsia="Times New Roman"/>
          <w:color w:val="000000" w:themeColor="text1"/>
          <w:lang w:val="fr-FR"/>
        </w:rPr>
        <w:t>bandwidth</w:t>
      </w:r>
      <w:proofErr w:type="spellEnd"/>
      <w:r w:rsidRPr="004E43D3">
        <w:rPr>
          <w:rFonts w:eastAsia="Times New Roman"/>
          <w:color w:val="000000" w:themeColor="text1"/>
          <w:lang w:val="fr-FR"/>
        </w:rPr>
        <w:t>, TDD duplex mode</w:t>
      </w:r>
      <w:r w:rsidRPr="004E43D3">
        <w:rPr>
          <w:rFonts w:eastAsia="Times New Roman"/>
          <w:color w:val="000000" w:themeColor="text1"/>
          <w:lang w:val="en-US"/>
        </w:rPr>
        <w:t> </w:t>
      </w:r>
    </w:p>
    <w:p w14:paraId="25C26865" w14:textId="77777777" w:rsidR="004E43D3" w:rsidRPr="004E43D3" w:rsidRDefault="004E43D3" w:rsidP="00DE04B1">
      <w:pPr>
        <w:numPr>
          <w:ilvl w:val="0"/>
          <w:numId w:val="33"/>
        </w:numPr>
        <w:overflowPunct/>
        <w:autoSpaceDE/>
        <w:autoSpaceDN/>
        <w:adjustRightInd/>
        <w:spacing w:after="0"/>
        <w:ind w:left="705" w:firstLine="0"/>
        <w:rPr>
          <w:rFonts w:eastAsia="Times New Roman"/>
          <w:color w:val="000000" w:themeColor="text1"/>
          <w:lang w:val="en-US"/>
        </w:rPr>
      </w:pPr>
      <w:r w:rsidRPr="004E43D3">
        <w:rPr>
          <w:rFonts w:eastAsia="Times New Roman"/>
          <w:color w:val="000000" w:themeColor="text1"/>
          <w:lang w:val="fr-FR"/>
        </w:rPr>
        <w:t>LTE </w:t>
      </w:r>
      <w:proofErr w:type="spellStart"/>
      <w:r w:rsidRPr="004E43D3">
        <w:rPr>
          <w:rFonts w:eastAsia="Times New Roman"/>
          <w:color w:val="000000" w:themeColor="text1"/>
          <w:lang w:val="fr-FR"/>
        </w:rPr>
        <w:t>cells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without</w:t>
      </w:r>
      <w:proofErr w:type="spellEnd"/>
      <w:r w:rsidRPr="004E43D3">
        <w:rPr>
          <w:rFonts w:eastAsia="Times New Roman"/>
          <w:color w:val="000000" w:themeColor="text1"/>
          <w:lang w:val="fr-FR"/>
        </w:rPr>
        <w:t> CCA:</w:t>
      </w:r>
      <w:r w:rsidRPr="004E43D3">
        <w:rPr>
          <w:rFonts w:eastAsia="Times New Roman"/>
          <w:color w:val="000000" w:themeColor="text1"/>
          <w:lang w:val="en-US"/>
        </w:rPr>
        <w:t> </w:t>
      </w:r>
    </w:p>
    <w:p w14:paraId="2E2BC4AF" w14:textId="77777777" w:rsidR="004E43D3" w:rsidRPr="004E43D3" w:rsidRDefault="004E43D3" w:rsidP="00DE04B1">
      <w:pPr>
        <w:numPr>
          <w:ilvl w:val="0"/>
          <w:numId w:val="34"/>
        </w:numPr>
        <w:overflowPunct/>
        <w:autoSpaceDE/>
        <w:autoSpaceDN/>
        <w:adjustRightInd/>
        <w:spacing w:after="0"/>
        <w:ind w:left="1425" w:firstLine="0"/>
        <w:rPr>
          <w:rFonts w:eastAsia="Times New Roman"/>
          <w:color w:val="000000" w:themeColor="text1"/>
          <w:lang w:val="en-US"/>
        </w:rPr>
      </w:pPr>
      <w:r w:rsidRPr="004E43D3">
        <w:rPr>
          <w:rFonts w:eastAsia="Times New Roman"/>
          <w:color w:val="000000" w:themeColor="text1"/>
          <w:lang w:val="fr-FR"/>
        </w:rPr>
        <w:t>LTE FDD</w:t>
      </w:r>
      <w:r w:rsidRPr="004E43D3">
        <w:rPr>
          <w:rFonts w:eastAsia="Times New Roman"/>
          <w:color w:val="000000" w:themeColor="text1"/>
          <w:lang w:val="en-US"/>
        </w:rPr>
        <w:t> </w:t>
      </w:r>
    </w:p>
    <w:p w14:paraId="602526D1" w14:textId="2F8D71F0" w:rsidR="004E43D3" w:rsidRPr="004E43D3" w:rsidRDefault="004E43D3" w:rsidP="00DE04B1">
      <w:pPr>
        <w:numPr>
          <w:ilvl w:val="0"/>
          <w:numId w:val="35"/>
        </w:numPr>
        <w:overflowPunct/>
        <w:autoSpaceDE/>
        <w:autoSpaceDN/>
        <w:adjustRightInd/>
        <w:spacing w:after="0"/>
        <w:ind w:left="1425" w:firstLine="0"/>
        <w:rPr>
          <w:rFonts w:ascii="Calibri" w:eastAsia="Times New Roman" w:hAnsi="Calibri" w:cs="Calibri"/>
          <w:color w:val="000000" w:themeColor="text1"/>
          <w:sz w:val="22"/>
          <w:szCs w:val="22"/>
          <w:lang w:val="en-US"/>
        </w:rPr>
      </w:pPr>
      <w:r w:rsidRPr="004E43D3">
        <w:rPr>
          <w:rFonts w:eastAsia="Times New Roman"/>
          <w:color w:val="000000" w:themeColor="text1"/>
          <w:lang w:val="fr-FR"/>
        </w:rPr>
        <w:t>LTE TDD</w:t>
      </w:r>
      <w:r w:rsidRPr="004E43D3">
        <w:rPr>
          <w:rFonts w:eastAsia="Times New Roman"/>
          <w:color w:val="000000" w:themeColor="text1"/>
          <w:lang w:val="en-US"/>
        </w:rPr>
        <w:t> </w:t>
      </w:r>
    </w:p>
    <w:p w14:paraId="6058CA8B" w14:textId="77777777" w:rsidR="004E43D3" w:rsidRPr="004E43D3" w:rsidRDefault="004E43D3" w:rsidP="004E43D3">
      <w:pPr>
        <w:overflowPunct/>
        <w:autoSpaceDE/>
        <w:autoSpaceDN/>
        <w:adjustRightInd/>
        <w:spacing w:after="0"/>
        <w:ind w:left="1425"/>
        <w:rPr>
          <w:rFonts w:ascii="Calibri" w:eastAsia="Times New Roman" w:hAnsi="Calibri" w:cs="Calibri"/>
          <w:color w:val="000000" w:themeColor="text1"/>
          <w:sz w:val="22"/>
          <w:szCs w:val="22"/>
          <w:lang w:val="en-US"/>
        </w:rPr>
      </w:pPr>
    </w:p>
    <w:p w14:paraId="0C4F1771"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PRACH test configuration </w:t>
      </w:r>
    </w:p>
    <w:p w14:paraId="5142F2A9" w14:textId="77777777" w:rsidR="004E43D3" w:rsidRPr="004E43D3" w:rsidRDefault="004E43D3" w:rsidP="00DE04B1">
      <w:pPr>
        <w:numPr>
          <w:ilvl w:val="0"/>
          <w:numId w:val="36"/>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For </w:t>
      </w:r>
      <w:proofErr w:type="spellStart"/>
      <w:r w:rsidRPr="004E43D3">
        <w:rPr>
          <w:rFonts w:eastAsia="Times New Roman"/>
          <w:color w:val="000000" w:themeColor="text1"/>
          <w:lang w:val="fr-FR"/>
        </w:rPr>
        <w:t>handover</w:t>
      </w:r>
      <w:proofErr w:type="spellEnd"/>
      <w:r w:rsidRPr="004E43D3">
        <w:rPr>
          <w:rFonts w:eastAsia="Times New Roman"/>
          <w:color w:val="000000" w:themeColor="text1"/>
          <w:lang w:val="fr-FR"/>
        </w:rPr>
        <w:t> and RRC re-establishment cases, RAN4 to assume PRACH configuration 1 and 2 as </w:t>
      </w:r>
      <w:proofErr w:type="spellStart"/>
      <w:r w:rsidRPr="004E43D3">
        <w:rPr>
          <w:rFonts w:eastAsia="Times New Roman"/>
          <w:color w:val="000000" w:themeColor="text1"/>
          <w:lang w:val="fr-FR"/>
        </w:rPr>
        <w:t>baseline</w:t>
      </w:r>
      <w:proofErr w:type="spellEnd"/>
      <w:r w:rsidRPr="004E43D3">
        <w:rPr>
          <w:rFonts w:eastAsia="Times New Roman"/>
          <w:color w:val="000000" w:themeColor="text1"/>
          <w:lang w:val="fr-FR"/>
        </w:rPr>
        <w:t> for NR-U tests, as </w:t>
      </w:r>
      <w:proofErr w:type="spellStart"/>
      <w:r w:rsidRPr="004E43D3">
        <w:rPr>
          <w:rFonts w:eastAsia="Times New Roman"/>
          <w:color w:val="000000" w:themeColor="text1"/>
          <w:lang w:val="fr-FR"/>
        </w:rPr>
        <w:t>specified</w:t>
      </w:r>
      <w:proofErr w:type="spellEnd"/>
      <w:r w:rsidRPr="004E43D3">
        <w:rPr>
          <w:rFonts w:eastAsia="Times New Roman"/>
          <w:color w:val="000000" w:themeColor="text1"/>
          <w:lang w:val="fr-FR"/>
        </w:rPr>
        <w:t> in Annex A.3.8.2 in TS 38.133.</w:t>
      </w:r>
      <w:r w:rsidRPr="004E43D3">
        <w:rPr>
          <w:rFonts w:eastAsia="Times New Roman"/>
          <w:color w:val="000000" w:themeColor="text1"/>
          <w:lang w:val="en-US"/>
        </w:rPr>
        <w:t> </w:t>
      </w:r>
    </w:p>
    <w:p w14:paraId="10642878" w14:textId="77777777" w:rsidR="004E43D3" w:rsidRPr="004E43D3" w:rsidRDefault="004E43D3" w:rsidP="00DE04B1">
      <w:pPr>
        <w:numPr>
          <w:ilvl w:val="0"/>
          <w:numId w:val="36"/>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For the </w:t>
      </w:r>
      <w:proofErr w:type="spellStart"/>
      <w:r w:rsidRPr="004E43D3">
        <w:rPr>
          <w:rFonts w:eastAsia="Times New Roman"/>
          <w:color w:val="000000" w:themeColor="text1"/>
          <w:lang w:val="fr-FR"/>
        </w:rPr>
        <w:t>random</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access</w:t>
      </w:r>
      <w:proofErr w:type="spellEnd"/>
      <w:r w:rsidRPr="004E43D3">
        <w:rPr>
          <w:rFonts w:eastAsia="Times New Roman"/>
          <w:color w:val="000000" w:themeColor="text1"/>
          <w:lang w:val="fr-FR"/>
        </w:rPr>
        <w:t> test case: RAN4 to </w:t>
      </w:r>
      <w:proofErr w:type="spellStart"/>
      <w:r w:rsidRPr="004E43D3">
        <w:rPr>
          <w:rFonts w:eastAsia="Times New Roman"/>
          <w:color w:val="000000" w:themeColor="text1"/>
          <w:lang w:val="fr-FR"/>
        </w:rPr>
        <w:t>discuss</w:t>
      </w:r>
      <w:proofErr w:type="spellEnd"/>
      <w:r w:rsidRPr="004E43D3">
        <w:rPr>
          <w:rFonts w:eastAsia="Times New Roman"/>
          <w:color w:val="000000" w:themeColor="text1"/>
          <w:lang w:val="fr-FR"/>
        </w:rPr>
        <w:t> the PRACH configuration </w:t>
      </w:r>
      <w:proofErr w:type="spellStart"/>
      <w:r w:rsidRPr="004E43D3">
        <w:rPr>
          <w:rFonts w:eastAsia="Times New Roman"/>
          <w:color w:val="000000" w:themeColor="text1"/>
          <w:lang w:val="fr-FR"/>
        </w:rPr>
        <w:t>after</w:t>
      </w:r>
      <w:proofErr w:type="spellEnd"/>
      <w:r w:rsidRPr="004E43D3">
        <w:rPr>
          <w:rFonts w:eastAsia="Times New Roman"/>
          <w:color w:val="000000" w:themeColor="text1"/>
          <w:lang w:val="fr-FR"/>
        </w:rPr>
        <w:t> the </w:t>
      </w:r>
      <w:proofErr w:type="spellStart"/>
      <w:r w:rsidRPr="004E43D3">
        <w:rPr>
          <w:rFonts w:eastAsia="Times New Roman"/>
          <w:color w:val="000000" w:themeColor="text1"/>
          <w:lang w:val="fr-FR"/>
        </w:rPr>
        <w:t>core</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requirements</w:t>
      </w:r>
      <w:proofErr w:type="spellEnd"/>
      <w:r w:rsidRPr="004E43D3">
        <w:rPr>
          <w:rFonts w:eastAsia="Times New Roman"/>
          <w:color w:val="000000" w:themeColor="text1"/>
          <w:lang w:val="fr-FR"/>
        </w:rPr>
        <w:t> are </w:t>
      </w:r>
      <w:proofErr w:type="spellStart"/>
      <w:r w:rsidRPr="004E43D3">
        <w:rPr>
          <w:rFonts w:eastAsia="Times New Roman"/>
          <w:color w:val="000000" w:themeColor="text1"/>
          <w:lang w:val="fr-FR"/>
        </w:rPr>
        <w:t>defined</w:t>
      </w:r>
      <w:proofErr w:type="spellEnd"/>
      <w:r w:rsidRPr="004E43D3">
        <w:rPr>
          <w:rFonts w:eastAsia="Times New Roman"/>
          <w:color w:val="000000" w:themeColor="text1"/>
          <w:lang w:val="fr-FR"/>
        </w:rPr>
        <w:t>.</w:t>
      </w:r>
      <w:r w:rsidRPr="004E43D3">
        <w:rPr>
          <w:rFonts w:eastAsia="Times New Roman"/>
          <w:color w:val="000000" w:themeColor="text1"/>
          <w:lang w:val="en-US"/>
        </w:rPr>
        <w:t> </w:t>
      </w:r>
    </w:p>
    <w:p w14:paraId="6D714CB9" w14:textId="5C255360" w:rsidR="004E43D3" w:rsidRPr="004E43D3" w:rsidRDefault="004E43D3" w:rsidP="00DE04B1">
      <w:pPr>
        <w:numPr>
          <w:ilvl w:val="0"/>
          <w:numId w:val="36"/>
        </w:numPr>
        <w:overflowPunct/>
        <w:autoSpaceDE/>
        <w:autoSpaceDN/>
        <w:adjustRightInd/>
        <w:spacing w:after="0"/>
        <w:ind w:left="360" w:firstLine="0"/>
        <w:rPr>
          <w:rFonts w:ascii="Calibri" w:eastAsia="Times New Roman" w:hAnsi="Calibri" w:cs="Calibri"/>
          <w:color w:val="000000" w:themeColor="text1"/>
          <w:sz w:val="22"/>
          <w:szCs w:val="22"/>
          <w:lang w:val="en-US"/>
        </w:rPr>
      </w:pPr>
      <w:r w:rsidRPr="004E43D3">
        <w:rPr>
          <w:rFonts w:eastAsia="Times New Roman"/>
          <w:color w:val="000000" w:themeColor="text1"/>
          <w:lang w:val="fr-FR"/>
        </w:rPr>
        <w:t>RAN4 to </w:t>
      </w:r>
      <w:proofErr w:type="spellStart"/>
      <w:r w:rsidRPr="004E43D3">
        <w:rPr>
          <w:rFonts w:eastAsia="Times New Roman"/>
          <w:color w:val="000000" w:themeColor="text1"/>
          <w:shd w:val="clear" w:color="auto" w:fill="FFE5E5"/>
          <w:lang w:val="fr-FR"/>
        </w:rPr>
        <w:t>discuss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defining</w:t>
      </w:r>
      <w:proofErr w:type="spellEnd"/>
      <w:r w:rsidRPr="004E43D3">
        <w:rPr>
          <w:rFonts w:eastAsia="Times New Roman"/>
          <w:color w:val="000000" w:themeColor="text1"/>
          <w:lang w:val="fr-FR"/>
        </w:rPr>
        <w:t> a new test configuration </w:t>
      </w:r>
      <w:proofErr w:type="spellStart"/>
      <w:r w:rsidRPr="004E43D3">
        <w:rPr>
          <w:rFonts w:eastAsia="Times New Roman"/>
          <w:color w:val="000000" w:themeColor="text1"/>
          <w:lang w:val="fr-FR"/>
        </w:rPr>
        <w:t>with</w:t>
      </w:r>
      <w:proofErr w:type="spellEnd"/>
      <w:r w:rsidRPr="004E43D3">
        <w:rPr>
          <w:rFonts w:eastAsia="Times New Roman"/>
          <w:color w:val="000000" w:themeColor="text1"/>
          <w:lang w:val="fr-FR"/>
        </w:rPr>
        <w:t> the new PRACH </w:t>
      </w:r>
      <w:proofErr w:type="spellStart"/>
      <w:r w:rsidRPr="004E43D3">
        <w:rPr>
          <w:rFonts w:eastAsia="Times New Roman"/>
          <w:color w:val="000000" w:themeColor="text1"/>
          <w:lang w:val="fr-FR"/>
        </w:rPr>
        <w:t>sequences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introduced</w:t>
      </w:r>
      <w:proofErr w:type="spellEnd"/>
      <w:r w:rsidRPr="004E43D3">
        <w:rPr>
          <w:rFonts w:eastAsia="Times New Roman"/>
          <w:color w:val="000000" w:themeColor="text1"/>
          <w:lang w:val="fr-FR"/>
        </w:rPr>
        <w:t> in NR Rel-16. </w:t>
      </w:r>
      <w:r w:rsidRPr="004E43D3">
        <w:rPr>
          <w:rFonts w:eastAsia="Times New Roman"/>
          <w:color w:val="000000" w:themeColor="text1"/>
          <w:lang w:val="en-US"/>
        </w:rPr>
        <w:t> </w:t>
      </w:r>
    </w:p>
    <w:p w14:paraId="1EFC844F" w14:textId="77777777" w:rsidR="004E43D3" w:rsidRPr="004E43D3" w:rsidRDefault="004E43D3" w:rsidP="004E43D3">
      <w:pPr>
        <w:overflowPunct/>
        <w:autoSpaceDE/>
        <w:autoSpaceDN/>
        <w:adjustRightInd/>
        <w:spacing w:after="0"/>
        <w:ind w:left="360"/>
        <w:rPr>
          <w:rFonts w:ascii="Calibri" w:eastAsia="Times New Roman" w:hAnsi="Calibri" w:cs="Calibri"/>
          <w:color w:val="000000" w:themeColor="text1"/>
          <w:sz w:val="22"/>
          <w:szCs w:val="22"/>
          <w:lang w:val="en-US"/>
        </w:rPr>
      </w:pPr>
    </w:p>
    <w:p w14:paraId="2E9939D6"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SSB test configuration and PBCH DMRS </w:t>
      </w:r>
    </w:p>
    <w:p w14:paraId="3EE67361" w14:textId="77777777" w:rsidR="00DC48B6" w:rsidRPr="00DC48B6" w:rsidRDefault="004E43D3" w:rsidP="00DE04B1">
      <w:pPr>
        <w:pStyle w:val="ListParagraph"/>
        <w:numPr>
          <w:ilvl w:val="0"/>
          <w:numId w:val="50"/>
        </w:numPr>
        <w:shd w:val="clear" w:color="auto" w:fill="FFFFFF"/>
        <w:ind w:leftChars="0"/>
        <w:rPr>
          <w:rFonts w:ascii="Times New Roman" w:eastAsia="Times New Roman" w:hAnsi="Times New Roman"/>
          <w:color w:val="000000" w:themeColor="text1"/>
          <w:kern w:val="0"/>
          <w:sz w:val="20"/>
          <w:szCs w:val="20"/>
          <w:lang w:eastAsia="en-US"/>
        </w:rPr>
      </w:pPr>
      <w:r w:rsidRPr="00DC48B6">
        <w:rPr>
          <w:rFonts w:ascii="Times New Roman" w:eastAsia="Times New Roman" w:hAnsi="Times New Roman"/>
          <w:color w:val="000000" w:themeColor="text1"/>
          <w:kern w:val="0"/>
          <w:sz w:val="20"/>
          <w:szCs w:val="20"/>
          <w:lang w:eastAsia="en-US"/>
        </w:rPr>
        <w:t>Number of SSB indexes per SS-burst N</w:t>
      </w:r>
      <w:r w:rsidRPr="00DC48B6">
        <w:rPr>
          <w:rFonts w:ascii="Times New Roman" w:eastAsia="Times New Roman" w:hAnsi="Times New Roman"/>
          <w:color w:val="000000" w:themeColor="text1"/>
          <w:kern w:val="0"/>
          <w:sz w:val="20"/>
          <w:szCs w:val="20"/>
          <w:vertAlign w:val="superscript"/>
          <w:lang w:eastAsia="en-US"/>
        </w:rPr>
        <w:t>QCL</w:t>
      </w:r>
      <w:r w:rsidRPr="00DC48B6">
        <w:rPr>
          <w:rFonts w:ascii="Times New Roman" w:eastAsia="Times New Roman" w:hAnsi="Times New Roman"/>
          <w:color w:val="000000" w:themeColor="text1"/>
          <w:kern w:val="0"/>
          <w:sz w:val="20"/>
          <w:szCs w:val="20"/>
          <w:vertAlign w:val="subscript"/>
          <w:lang w:eastAsia="en-US"/>
        </w:rPr>
        <w:t>SSB</w:t>
      </w:r>
      <w:r w:rsidRPr="00DC48B6">
        <w:rPr>
          <w:rFonts w:ascii="Times New Roman" w:eastAsia="Times New Roman" w:hAnsi="Times New Roman"/>
          <w:color w:val="000000" w:themeColor="text1"/>
          <w:kern w:val="0"/>
          <w:sz w:val="20"/>
          <w:szCs w:val="20"/>
          <w:lang w:eastAsia="en-US"/>
        </w:rPr>
        <w:t xml:space="preserve"> : </w:t>
      </w:r>
    </w:p>
    <w:p w14:paraId="7B2E5079" w14:textId="77777777" w:rsidR="00DC48B6" w:rsidRPr="00DC48B6" w:rsidRDefault="004E43D3" w:rsidP="00DE04B1">
      <w:pPr>
        <w:pStyle w:val="ListParagraph"/>
        <w:numPr>
          <w:ilvl w:val="1"/>
          <w:numId w:val="50"/>
        </w:numPr>
        <w:shd w:val="clear" w:color="auto" w:fill="FFFFFF"/>
        <w:ind w:leftChars="0" w:left="1080"/>
        <w:rPr>
          <w:rFonts w:ascii="Times New Roman" w:eastAsia="Times New Roman" w:hAnsi="Times New Roman"/>
          <w:color w:val="000000" w:themeColor="text1"/>
          <w:kern w:val="0"/>
          <w:sz w:val="20"/>
          <w:szCs w:val="20"/>
          <w:lang w:eastAsia="en-US"/>
        </w:rPr>
      </w:pPr>
      <w:r w:rsidRPr="00DC48B6">
        <w:rPr>
          <w:rFonts w:ascii="Times New Roman" w:eastAsia="Times New Roman" w:hAnsi="Times New Roman"/>
          <w:color w:val="000000" w:themeColor="text1"/>
          <w:kern w:val="0"/>
          <w:sz w:val="20"/>
          <w:szCs w:val="20"/>
          <w:lang w:eastAsia="en-US"/>
        </w:rPr>
        <w:t>Configure PBCH DMRS sequence index with </w:t>
      </w:r>
      <w:r w:rsidR="00DC48B6" w:rsidRPr="00DC48B6">
        <w:rPr>
          <w:rFonts w:ascii="Times New Roman" w:eastAsia="Times New Roman" w:hAnsi="Times New Roman"/>
          <w:color w:val="000000" w:themeColor="text1"/>
          <w:kern w:val="0"/>
          <w:sz w:val="20"/>
          <w:szCs w:val="20"/>
          <w:lang w:eastAsia="en-US"/>
        </w:rPr>
        <w:t>N</w:t>
      </w:r>
      <w:r w:rsidR="00DC48B6" w:rsidRPr="00DC48B6">
        <w:rPr>
          <w:rFonts w:ascii="Times New Roman" w:eastAsia="Times New Roman" w:hAnsi="Times New Roman"/>
          <w:color w:val="000000" w:themeColor="text1"/>
          <w:kern w:val="0"/>
          <w:sz w:val="20"/>
          <w:szCs w:val="20"/>
          <w:vertAlign w:val="superscript"/>
          <w:lang w:eastAsia="en-US"/>
        </w:rPr>
        <w:t>QCL</w:t>
      </w:r>
      <w:r w:rsidR="00DC48B6" w:rsidRPr="00DC48B6">
        <w:rPr>
          <w:rFonts w:ascii="Times New Roman" w:eastAsia="Times New Roman" w:hAnsi="Times New Roman"/>
          <w:color w:val="000000" w:themeColor="text1"/>
          <w:kern w:val="0"/>
          <w:sz w:val="20"/>
          <w:szCs w:val="20"/>
          <w:vertAlign w:val="subscript"/>
          <w:lang w:eastAsia="en-US"/>
        </w:rPr>
        <w:t>SSB</w:t>
      </w:r>
      <w:r w:rsidR="00DC48B6" w:rsidRPr="00DC48B6">
        <w:rPr>
          <w:rFonts w:ascii="Times New Roman" w:eastAsia="Times New Roman" w:hAnsi="Times New Roman"/>
          <w:color w:val="000000" w:themeColor="text1"/>
          <w:kern w:val="0"/>
          <w:sz w:val="20"/>
          <w:szCs w:val="20"/>
          <w:lang w:eastAsia="en-US"/>
        </w:rPr>
        <w:t xml:space="preserve"> </w:t>
      </w:r>
      <w:r w:rsidRPr="004E43D3">
        <w:rPr>
          <w:rFonts w:ascii="Times New Roman" w:eastAsia="Times New Roman" w:hAnsi="Times New Roman"/>
          <w:color w:val="000000" w:themeColor="text1"/>
          <w:kern w:val="0"/>
          <w:sz w:val="20"/>
          <w:szCs w:val="20"/>
          <w:lang w:eastAsia="en-US"/>
        </w:rPr>
        <w:t> = 1 with 1 SSB per slot and DRS transmission window 1 </w:t>
      </w:r>
      <w:proofErr w:type="spellStart"/>
      <w:r w:rsidRPr="004E43D3">
        <w:rPr>
          <w:rFonts w:ascii="Times New Roman" w:eastAsia="Times New Roman" w:hAnsi="Times New Roman"/>
          <w:color w:val="000000" w:themeColor="text1"/>
          <w:kern w:val="0"/>
          <w:sz w:val="20"/>
          <w:szCs w:val="20"/>
          <w:lang w:eastAsia="en-US"/>
        </w:rPr>
        <w:t>ms.</w:t>
      </w:r>
      <w:proofErr w:type="spellEnd"/>
      <w:r w:rsidRPr="004E43D3">
        <w:rPr>
          <w:rFonts w:ascii="Times New Roman" w:eastAsia="Times New Roman" w:hAnsi="Times New Roman"/>
          <w:color w:val="000000" w:themeColor="text1"/>
          <w:kern w:val="0"/>
          <w:sz w:val="20"/>
          <w:szCs w:val="20"/>
          <w:lang w:eastAsia="en-US"/>
        </w:rPr>
        <w:t> </w:t>
      </w:r>
    </w:p>
    <w:p w14:paraId="215D57CB" w14:textId="399F0FF2" w:rsidR="004E43D3" w:rsidRPr="004E43D3" w:rsidRDefault="004E43D3" w:rsidP="00DE04B1">
      <w:pPr>
        <w:pStyle w:val="ListParagraph"/>
        <w:numPr>
          <w:ilvl w:val="1"/>
          <w:numId w:val="50"/>
        </w:numPr>
        <w:shd w:val="clear" w:color="auto" w:fill="FFFFFF"/>
        <w:ind w:leftChars="0" w:left="1080"/>
        <w:rPr>
          <w:rFonts w:ascii="Times New Roman" w:eastAsia="Times New Roman" w:hAnsi="Times New Roman"/>
          <w:color w:val="000000" w:themeColor="text1"/>
          <w:kern w:val="0"/>
          <w:sz w:val="20"/>
          <w:szCs w:val="20"/>
          <w:lang w:eastAsia="en-US"/>
        </w:rPr>
      </w:pPr>
      <w:r w:rsidRPr="00DC48B6">
        <w:rPr>
          <w:rFonts w:ascii="Times New Roman" w:eastAsia="Times New Roman" w:hAnsi="Times New Roman"/>
          <w:color w:val="000000" w:themeColor="text1"/>
          <w:kern w:val="0"/>
          <w:sz w:val="20"/>
          <w:szCs w:val="20"/>
          <w:lang w:eastAsia="en-US"/>
        </w:rPr>
        <w:t>Configure PBCH DMRS sequence index with </w:t>
      </w:r>
      <w:r w:rsidR="00DC48B6" w:rsidRPr="00DC48B6">
        <w:rPr>
          <w:rFonts w:ascii="Times New Roman" w:eastAsia="Times New Roman" w:hAnsi="Times New Roman"/>
          <w:color w:val="000000" w:themeColor="text1"/>
          <w:kern w:val="0"/>
          <w:sz w:val="20"/>
          <w:szCs w:val="20"/>
          <w:lang w:eastAsia="en-US"/>
        </w:rPr>
        <w:t>N</w:t>
      </w:r>
      <w:r w:rsidR="00DC48B6" w:rsidRPr="00DC48B6">
        <w:rPr>
          <w:rFonts w:ascii="Times New Roman" w:eastAsia="Times New Roman" w:hAnsi="Times New Roman"/>
          <w:color w:val="000000" w:themeColor="text1"/>
          <w:kern w:val="0"/>
          <w:sz w:val="20"/>
          <w:szCs w:val="20"/>
          <w:vertAlign w:val="superscript"/>
          <w:lang w:eastAsia="en-US"/>
        </w:rPr>
        <w:t>QCL</w:t>
      </w:r>
      <w:r w:rsidR="00DC48B6" w:rsidRPr="00DC48B6">
        <w:rPr>
          <w:rFonts w:ascii="Times New Roman" w:eastAsia="Times New Roman" w:hAnsi="Times New Roman"/>
          <w:color w:val="000000" w:themeColor="text1"/>
          <w:kern w:val="0"/>
          <w:sz w:val="20"/>
          <w:szCs w:val="20"/>
          <w:vertAlign w:val="subscript"/>
          <w:lang w:eastAsia="en-US"/>
        </w:rPr>
        <w:t>SSB</w:t>
      </w:r>
      <w:r w:rsidRPr="004E43D3">
        <w:rPr>
          <w:rFonts w:ascii="Times New Roman" w:eastAsia="Times New Roman" w:hAnsi="Times New Roman"/>
          <w:color w:val="000000" w:themeColor="text1"/>
          <w:kern w:val="0"/>
          <w:sz w:val="20"/>
          <w:szCs w:val="20"/>
          <w:lang w:eastAsia="en-US"/>
        </w:rPr>
        <w:t> = 2 with 2 SSBs per slot and DRS transmission window 1 </w:t>
      </w:r>
      <w:proofErr w:type="spellStart"/>
      <w:r w:rsidRPr="004E43D3">
        <w:rPr>
          <w:rFonts w:ascii="Times New Roman" w:eastAsia="Times New Roman" w:hAnsi="Times New Roman"/>
          <w:color w:val="000000" w:themeColor="text1"/>
          <w:kern w:val="0"/>
          <w:sz w:val="20"/>
          <w:szCs w:val="20"/>
          <w:lang w:eastAsia="en-US"/>
        </w:rPr>
        <w:t>ms.</w:t>
      </w:r>
      <w:proofErr w:type="spellEnd"/>
      <w:r w:rsidRPr="004E43D3">
        <w:rPr>
          <w:rFonts w:ascii="Times New Roman" w:eastAsia="Times New Roman" w:hAnsi="Times New Roman"/>
          <w:color w:val="000000" w:themeColor="text1"/>
          <w:kern w:val="0"/>
          <w:sz w:val="20"/>
          <w:szCs w:val="20"/>
          <w:lang w:eastAsia="en-US"/>
        </w:rPr>
        <w:t> </w:t>
      </w:r>
    </w:p>
    <w:p w14:paraId="14FDD81F" w14:textId="77777777" w:rsidR="004E43D3" w:rsidRPr="004E43D3" w:rsidRDefault="004E43D3" w:rsidP="00DE04B1">
      <w:pPr>
        <w:numPr>
          <w:ilvl w:val="0"/>
          <w:numId w:val="37"/>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en-US"/>
        </w:rPr>
        <w:t>SSB configuration table: </w:t>
      </w:r>
    </w:p>
    <w:p w14:paraId="6958DAC7" w14:textId="77777777" w:rsidR="004E43D3" w:rsidRPr="004E43D3" w:rsidRDefault="004E43D3" w:rsidP="00DE04B1">
      <w:pPr>
        <w:numPr>
          <w:ilvl w:val="0"/>
          <w:numId w:val="38"/>
        </w:numPr>
        <w:overflowPunct/>
        <w:autoSpaceDE/>
        <w:autoSpaceDN/>
        <w:adjustRightInd/>
        <w:spacing w:after="0"/>
        <w:ind w:left="705" w:firstLine="0"/>
        <w:rPr>
          <w:rFonts w:eastAsia="Times New Roman"/>
          <w:color w:val="000000" w:themeColor="text1"/>
          <w:lang w:val="en-US"/>
        </w:rPr>
      </w:pPr>
      <w:r w:rsidRPr="004E43D3">
        <w:rPr>
          <w:rFonts w:eastAsia="Times New Roman"/>
          <w:color w:val="000000" w:themeColor="text1"/>
          <w:lang w:val="en-US"/>
        </w:rPr>
        <w:t>4 SSB configurations are defined </w:t>
      </w:r>
    </w:p>
    <w:p w14:paraId="10CDE301" w14:textId="77777777" w:rsidR="004E43D3" w:rsidRPr="004E43D3" w:rsidRDefault="004E43D3" w:rsidP="00DE04B1">
      <w:pPr>
        <w:numPr>
          <w:ilvl w:val="0"/>
          <w:numId w:val="38"/>
        </w:numPr>
        <w:overflowPunct/>
        <w:autoSpaceDE/>
        <w:autoSpaceDN/>
        <w:adjustRightInd/>
        <w:spacing w:after="0"/>
        <w:ind w:left="705" w:firstLine="0"/>
        <w:rPr>
          <w:rFonts w:eastAsia="Times New Roman"/>
          <w:color w:val="000000" w:themeColor="text1"/>
          <w:lang w:val="en-US"/>
        </w:rPr>
      </w:pPr>
      <w:proofErr w:type="spellStart"/>
      <w:r w:rsidRPr="004E43D3">
        <w:rPr>
          <w:rFonts w:eastAsia="Times New Roman"/>
          <w:color w:val="000000" w:themeColor="text1"/>
          <w:lang w:val="fr-FR"/>
        </w:rPr>
        <w:t>Further</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details</w:t>
      </w:r>
      <w:proofErr w:type="spellEnd"/>
      <w:r w:rsidRPr="004E43D3">
        <w:rPr>
          <w:rFonts w:eastAsia="Times New Roman"/>
          <w:color w:val="000000" w:themeColor="text1"/>
          <w:lang w:val="fr-FR"/>
        </w:rPr>
        <w:t> are </w:t>
      </w:r>
      <w:proofErr w:type="spellStart"/>
      <w:r w:rsidRPr="004E43D3">
        <w:rPr>
          <w:rFonts w:eastAsia="Times New Roman"/>
          <w:color w:val="000000" w:themeColor="text1"/>
          <w:lang w:val="fr-FR"/>
        </w:rPr>
        <w:t>discussed</w:t>
      </w:r>
      <w:proofErr w:type="spellEnd"/>
      <w:r w:rsidRPr="004E43D3">
        <w:rPr>
          <w:rFonts w:eastAsia="Times New Roman"/>
          <w:color w:val="000000" w:themeColor="text1"/>
          <w:lang w:val="fr-FR"/>
        </w:rPr>
        <w:t> in CR R4-2103521 or </w:t>
      </w:r>
      <w:proofErr w:type="spellStart"/>
      <w:r w:rsidRPr="004E43D3">
        <w:rPr>
          <w:rFonts w:eastAsia="Times New Roman"/>
          <w:color w:val="000000" w:themeColor="text1"/>
          <w:lang w:val="fr-FR"/>
        </w:rPr>
        <w:t>its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revisions</w:t>
      </w:r>
      <w:proofErr w:type="spellEnd"/>
      <w:r w:rsidRPr="004E43D3">
        <w:rPr>
          <w:rFonts w:eastAsia="Times New Roman"/>
          <w:color w:val="000000" w:themeColor="text1"/>
          <w:lang w:val="fr-FR"/>
        </w:rPr>
        <w:t>.</w:t>
      </w:r>
      <w:r w:rsidRPr="004E43D3">
        <w:rPr>
          <w:rFonts w:eastAsia="Times New Roman"/>
          <w:color w:val="000000" w:themeColor="text1"/>
          <w:lang w:val="en-US"/>
        </w:rPr>
        <w:t> </w:t>
      </w:r>
    </w:p>
    <w:p w14:paraId="458A679E"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 </w:t>
      </w:r>
    </w:p>
    <w:p w14:paraId="69B5F276"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RMCs for PDSCH </w:t>
      </w:r>
    </w:p>
    <w:p w14:paraId="04237F73" w14:textId="77777777" w:rsidR="004E43D3" w:rsidRPr="004E43D3" w:rsidRDefault="004E43D3" w:rsidP="00DE04B1">
      <w:pPr>
        <w:pStyle w:val="ListParagraph"/>
        <w:numPr>
          <w:ilvl w:val="0"/>
          <w:numId w:val="50"/>
        </w:numPr>
        <w:shd w:val="clear" w:color="auto" w:fill="FFFFFF"/>
        <w:ind w:leftChars="0"/>
        <w:rPr>
          <w:rFonts w:ascii="Times New Roman" w:eastAsia="Times New Roman" w:hAnsi="Times New Roman"/>
          <w:color w:val="000000" w:themeColor="text1"/>
          <w:kern w:val="0"/>
          <w:sz w:val="20"/>
          <w:szCs w:val="20"/>
          <w:lang w:eastAsia="en-US"/>
        </w:rPr>
      </w:pPr>
      <w:r w:rsidRPr="004E43D3">
        <w:rPr>
          <w:rFonts w:ascii="Times New Roman" w:eastAsia="Times New Roman" w:hAnsi="Times New Roman"/>
          <w:color w:val="000000" w:themeColor="text1"/>
          <w:kern w:val="0"/>
          <w:sz w:val="20"/>
          <w:szCs w:val="20"/>
          <w:lang w:eastAsia="en-US"/>
        </w:rPr>
        <w:t>Define new RMC for PDSCH for slots with RMSI under CCA  </w:t>
      </w:r>
    </w:p>
    <w:p w14:paraId="60DD0570" w14:textId="77777777" w:rsidR="004E43D3" w:rsidRPr="004E43D3" w:rsidRDefault="004E43D3" w:rsidP="00DE04B1">
      <w:pPr>
        <w:pStyle w:val="ListParagraph"/>
        <w:numPr>
          <w:ilvl w:val="1"/>
          <w:numId w:val="50"/>
        </w:numPr>
        <w:shd w:val="clear" w:color="auto" w:fill="FFFFFF"/>
        <w:ind w:leftChars="0"/>
        <w:rPr>
          <w:rFonts w:ascii="Times New Roman" w:eastAsia="Times New Roman" w:hAnsi="Times New Roman"/>
          <w:color w:val="000000" w:themeColor="text1"/>
          <w:kern w:val="0"/>
          <w:sz w:val="20"/>
          <w:szCs w:val="20"/>
          <w:lang w:eastAsia="en-US"/>
        </w:rPr>
      </w:pPr>
      <w:r w:rsidRPr="004E43D3">
        <w:rPr>
          <w:rFonts w:ascii="Times New Roman" w:eastAsia="Times New Roman" w:hAnsi="Times New Roman"/>
          <w:color w:val="000000" w:themeColor="text1"/>
          <w:kern w:val="0"/>
          <w:sz w:val="20"/>
          <w:szCs w:val="20"/>
          <w:lang w:eastAsia="en-US"/>
        </w:rPr>
        <w:t>SCS=30kHz </w:t>
      </w:r>
    </w:p>
    <w:p w14:paraId="1A96E4A7" w14:textId="77777777" w:rsidR="00DC48B6" w:rsidRDefault="004E43D3" w:rsidP="00DE04B1">
      <w:pPr>
        <w:pStyle w:val="ListParagraph"/>
        <w:numPr>
          <w:ilvl w:val="1"/>
          <w:numId w:val="50"/>
        </w:numPr>
        <w:shd w:val="clear" w:color="auto" w:fill="FFFFFF"/>
        <w:ind w:leftChars="0"/>
        <w:rPr>
          <w:rFonts w:ascii="Times New Roman" w:eastAsia="Times New Roman" w:hAnsi="Times New Roman"/>
          <w:color w:val="000000" w:themeColor="text1"/>
          <w:kern w:val="0"/>
          <w:sz w:val="20"/>
          <w:szCs w:val="20"/>
          <w:lang w:eastAsia="en-US"/>
        </w:rPr>
      </w:pPr>
      <w:r w:rsidRPr="004E43D3">
        <w:rPr>
          <w:rFonts w:ascii="Times New Roman" w:eastAsia="Times New Roman" w:hAnsi="Times New Roman"/>
          <w:color w:val="000000" w:themeColor="text1"/>
          <w:kern w:val="0"/>
          <w:sz w:val="20"/>
          <w:szCs w:val="20"/>
          <w:lang w:eastAsia="en-US"/>
        </w:rPr>
        <w:t>Reuse the same configuration as RMC for PDSCH for slots with RMSI (i.e., Type A, 24PRB, MCS4, dmrs-TypeA-Position=2, dmrs-Type=1, dmrs-AdditonalPositions=2, maxLength=1, Antenna port index: 1000, and Number of PDSCH DMRS CDM group(s) without data: 1, etc.).  </w:t>
      </w:r>
    </w:p>
    <w:p w14:paraId="5458239B" w14:textId="2E3DF96F" w:rsidR="004E43D3" w:rsidRPr="00DC48B6" w:rsidRDefault="004E43D3" w:rsidP="00DE04B1">
      <w:pPr>
        <w:pStyle w:val="ListParagraph"/>
        <w:numPr>
          <w:ilvl w:val="0"/>
          <w:numId w:val="50"/>
        </w:numPr>
        <w:shd w:val="clear" w:color="auto" w:fill="FFFFFF"/>
        <w:ind w:leftChars="0"/>
        <w:rPr>
          <w:rFonts w:ascii="Times New Roman" w:eastAsia="Times New Roman" w:hAnsi="Times New Roman"/>
          <w:color w:val="000000" w:themeColor="text1"/>
          <w:kern w:val="0"/>
          <w:sz w:val="20"/>
          <w:szCs w:val="20"/>
          <w:lang w:eastAsia="en-US"/>
        </w:rPr>
      </w:pPr>
      <w:r w:rsidRPr="00DC48B6">
        <w:rPr>
          <w:rFonts w:ascii="Times New Roman" w:eastAsia="Times New Roman" w:hAnsi="Times New Roman"/>
          <w:color w:val="000000" w:themeColor="text1"/>
          <w:kern w:val="0"/>
          <w:sz w:val="20"/>
          <w:szCs w:val="20"/>
          <w:lang w:eastAsia="en-US"/>
        </w:rPr>
        <w:t>Still open </w:t>
      </w:r>
    </w:p>
    <w:p w14:paraId="545ACC32" w14:textId="77777777" w:rsidR="004E43D3" w:rsidRPr="00DC48B6" w:rsidRDefault="004E43D3" w:rsidP="00DE04B1">
      <w:pPr>
        <w:pStyle w:val="ListParagraph"/>
        <w:numPr>
          <w:ilvl w:val="1"/>
          <w:numId w:val="50"/>
        </w:numPr>
        <w:shd w:val="clear" w:color="auto" w:fill="FFFFFF"/>
        <w:ind w:leftChars="0"/>
        <w:rPr>
          <w:rFonts w:ascii="Times New Roman" w:eastAsia="Times New Roman" w:hAnsi="Times New Roman"/>
          <w:color w:val="000000" w:themeColor="text1"/>
          <w:kern w:val="0"/>
          <w:sz w:val="20"/>
          <w:szCs w:val="20"/>
          <w:lang w:eastAsia="en-US"/>
        </w:rPr>
      </w:pPr>
      <w:r w:rsidRPr="00DC48B6">
        <w:rPr>
          <w:rFonts w:ascii="Times New Roman" w:eastAsia="Times New Roman" w:hAnsi="Times New Roman"/>
          <w:color w:val="000000" w:themeColor="text1"/>
          <w:kern w:val="0"/>
          <w:sz w:val="20"/>
          <w:szCs w:val="20"/>
          <w:lang w:eastAsia="en-US"/>
        </w:rPr>
        <w:t>Proposal 3: Define new RMC for PDSCH for slots without RMSI under CCA </w:t>
      </w:r>
    </w:p>
    <w:p w14:paraId="3A5880AB" w14:textId="77777777" w:rsidR="004E43D3" w:rsidRPr="004E43D3" w:rsidRDefault="004E43D3" w:rsidP="00DE04B1">
      <w:pPr>
        <w:pStyle w:val="ListParagraph"/>
        <w:numPr>
          <w:ilvl w:val="2"/>
          <w:numId w:val="50"/>
        </w:numPr>
        <w:shd w:val="clear" w:color="auto" w:fill="FFFFFF"/>
        <w:ind w:leftChars="0"/>
        <w:rPr>
          <w:rFonts w:ascii="Times New Roman" w:eastAsia="Times New Roman" w:hAnsi="Times New Roman"/>
          <w:color w:val="000000" w:themeColor="text1"/>
          <w:kern w:val="0"/>
          <w:sz w:val="20"/>
          <w:szCs w:val="20"/>
          <w:lang w:eastAsia="en-US"/>
        </w:rPr>
      </w:pPr>
      <w:r w:rsidRPr="004E43D3">
        <w:rPr>
          <w:rFonts w:ascii="Times New Roman" w:eastAsia="Times New Roman" w:hAnsi="Times New Roman"/>
          <w:color w:val="000000" w:themeColor="text1"/>
          <w:kern w:val="0"/>
          <w:sz w:val="20"/>
          <w:szCs w:val="20"/>
          <w:lang w:eastAsia="en-US"/>
        </w:rPr>
        <w:t>SCS=30kHz </w:t>
      </w:r>
    </w:p>
    <w:p w14:paraId="704CE62D" w14:textId="0BC6BCDC" w:rsidR="004E43D3" w:rsidRDefault="004E43D3" w:rsidP="00DE04B1">
      <w:pPr>
        <w:pStyle w:val="ListParagraph"/>
        <w:numPr>
          <w:ilvl w:val="2"/>
          <w:numId w:val="50"/>
        </w:numPr>
        <w:shd w:val="clear" w:color="auto" w:fill="FFFFFF"/>
        <w:ind w:leftChars="0"/>
        <w:rPr>
          <w:rFonts w:ascii="Times New Roman" w:eastAsia="Times New Roman" w:hAnsi="Times New Roman"/>
          <w:color w:val="000000" w:themeColor="text1"/>
          <w:kern w:val="0"/>
          <w:sz w:val="20"/>
          <w:szCs w:val="20"/>
          <w:lang w:eastAsia="en-US"/>
        </w:rPr>
      </w:pPr>
      <w:r w:rsidRPr="004E43D3">
        <w:rPr>
          <w:rFonts w:ascii="Times New Roman" w:eastAsia="Times New Roman" w:hAnsi="Times New Roman"/>
          <w:color w:val="000000" w:themeColor="text1"/>
          <w:kern w:val="0"/>
          <w:sz w:val="20"/>
          <w:szCs w:val="20"/>
          <w:lang w:eastAsia="en-US"/>
        </w:rPr>
        <w:t>Reusing SR.2.1 TDD (i.e., Type A, 24PRB, MCS4, dmrs-TypeA-Position=2, dmrs-Type=1, dmrs-AdditonalPositions=2, maxLength=1, Antenna port index: 1000, and Number of PDSCH DMRS CDM group(s) without data: 2, etc.) </w:t>
      </w:r>
    </w:p>
    <w:p w14:paraId="62480628" w14:textId="77777777" w:rsidR="00DC48B6" w:rsidRPr="004E43D3" w:rsidRDefault="00DC48B6" w:rsidP="00DC48B6">
      <w:pPr>
        <w:pStyle w:val="ListParagraph"/>
        <w:shd w:val="clear" w:color="auto" w:fill="FFFFFF"/>
        <w:ind w:leftChars="0" w:left="2160"/>
        <w:rPr>
          <w:rFonts w:ascii="Times New Roman" w:eastAsia="Times New Roman" w:hAnsi="Times New Roman"/>
          <w:color w:val="000000" w:themeColor="text1"/>
          <w:kern w:val="0"/>
          <w:sz w:val="20"/>
          <w:szCs w:val="20"/>
          <w:lang w:eastAsia="en-US"/>
        </w:rPr>
      </w:pPr>
    </w:p>
    <w:p w14:paraId="5127462E"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rPr>
        <w:t>CORESET configuration</w:t>
      </w:r>
      <w:r w:rsidRPr="004E43D3">
        <w:rPr>
          <w:rFonts w:eastAsia="Times New Roman"/>
          <w:color w:val="000000" w:themeColor="text1"/>
          <w:lang w:val="en-US"/>
        </w:rPr>
        <w:t> </w:t>
      </w:r>
    </w:p>
    <w:p w14:paraId="6ABC3A09" w14:textId="77777777" w:rsidR="004E43D3" w:rsidRPr="004E43D3" w:rsidRDefault="004E43D3" w:rsidP="00DE04B1">
      <w:pPr>
        <w:numPr>
          <w:ilvl w:val="0"/>
          <w:numId w:val="39"/>
        </w:numPr>
        <w:overflowPunct/>
        <w:autoSpaceDE/>
        <w:autoSpaceDN/>
        <w:adjustRightInd/>
        <w:spacing w:after="0"/>
        <w:ind w:left="360" w:firstLine="0"/>
        <w:rPr>
          <w:rFonts w:eastAsia="Times New Roman"/>
          <w:color w:val="000000" w:themeColor="text1"/>
          <w:lang w:val="en-US"/>
        </w:rPr>
      </w:pPr>
      <w:proofErr w:type="spellStart"/>
      <w:r w:rsidRPr="004E43D3">
        <w:rPr>
          <w:rFonts w:eastAsia="Times New Roman"/>
          <w:color w:val="000000" w:themeColor="text1"/>
          <w:lang w:val="fr-FR"/>
        </w:rPr>
        <w:t>Define</w:t>
      </w:r>
      <w:proofErr w:type="spellEnd"/>
      <w:r w:rsidRPr="004E43D3">
        <w:rPr>
          <w:rFonts w:eastAsia="Times New Roman"/>
          <w:color w:val="000000" w:themeColor="text1"/>
          <w:lang w:val="fr-FR"/>
        </w:rPr>
        <w:t> new RMC for CORESET for RMSI </w:t>
      </w:r>
      <w:proofErr w:type="spellStart"/>
      <w:r w:rsidRPr="004E43D3">
        <w:rPr>
          <w:rFonts w:eastAsia="Times New Roman"/>
          <w:color w:val="000000" w:themeColor="text1"/>
          <w:lang w:val="fr-FR"/>
        </w:rPr>
        <w:t>scheduling</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under</w:t>
      </w:r>
      <w:proofErr w:type="spellEnd"/>
      <w:r w:rsidRPr="004E43D3">
        <w:rPr>
          <w:rFonts w:eastAsia="Times New Roman"/>
          <w:color w:val="000000" w:themeColor="text1"/>
          <w:lang w:val="fr-FR"/>
        </w:rPr>
        <w:t> CCA to transmit Type0-PDCCH in the </w:t>
      </w:r>
      <w:proofErr w:type="spellStart"/>
      <w:r w:rsidRPr="004E43D3">
        <w:rPr>
          <w:rFonts w:eastAsia="Times New Roman"/>
          <w:color w:val="000000" w:themeColor="text1"/>
          <w:lang w:val="fr-FR"/>
        </w:rPr>
        <w:t>discovery</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burst</w:t>
      </w:r>
      <w:proofErr w:type="spellEnd"/>
      <w:r w:rsidRPr="004E43D3">
        <w:rPr>
          <w:rFonts w:eastAsia="Times New Roman"/>
          <w:color w:val="000000" w:themeColor="text1"/>
          <w:lang w:val="fr-FR"/>
        </w:rPr>
        <w:t>.</w:t>
      </w:r>
      <w:r w:rsidRPr="004E43D3">
        <w:rPr>
          <w:rFonts w:eastAsia="Times New Roman"/>
          <w:color w:val="000000" w:themeColor="text1"/>
          <w:lang w:val="en-US"/>
        </w:rPr>
        <w:t> </w:t>
      </w:r>
    </w:p>
    <w:p w14:paraId="520B579D" w14:textId="77777777" w:rsidR="004E43D3" w:rsidRPr="004E43D3" w:rsidRDefault="004E43D3" w:rsidP="00DE04B1">
      <w:pPr>
        <w:numPr>
          <w:ilvl w:val="0"/>
          <w:numId w:val="40"/>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fr-FR"/>
        </w:rPr>
        <w:t>SCS/PRB: [30]kHz, [48]PRB</w:t>
      </w:r>
      <w:r w:rsidRPr="004E43D3">
        <w:rPr>
          <w:rFonts w:eastAsia="Times New Roman"/>
          <w:color w:val="000000" w:themeColor="text1"/>
          <w:lang w:val="en-US"/>
        </w:rPr>
        <w:t> </w:t>
      </w:r>
    </w:p>
    <w:p w14:paraId="182D14E7" w14:textId="77777777" w:rsidR="004E43D3" w:rsidRPr="004E43D3" w:rsidRDefault="004E43D3" w:rsidP="00DE04B1">
      <w:pPr>
        <w:numPr>
          <w:ilvl w:val="0"/>
          <w:numId w:val="40"/>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fr-FR"/>
        </w:rPr>
        <w:t>Configuration of PDCCH monitoring occasions for RMSI CORESET: [Index 0]</w:t>
      </w:r>
      <w:r w:rsidRPr="004E43D3">
        <w:rPr>
          <w:rFonts w:eastAsia="Times New Roman"/>
          <w:color w:val="000000" w:themeColor="text1"/>
          <w:lang w:val="en-US"/>
        </w:rPr>
        <w:t> </w:t>
      </w:r>
    </w:p>
    <w:p w14:paraId="1487A6DB" w14:textId="27698913" w:rsidR="004E43D3" w:rsidRDefault="004E43D3" w:rsidP="00DE04B1">
      <w:pPr>
        <w:numPr>
          <w:ilvl w:val="0"/>
          <w:numId w:val="41"/>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fr-FR"/>
        </w:rPr>
        <w:t>Note 7: [index 4 in Table 13-4A] in TS 38.213 [3].</w:t>
      </w:r>
      <w:r w:rsidRPr="004E43D3">
        <w:rPr>
          <w:rFonts w:eastAsia="Times New Roman"/>
          <w:color w:val="000000" w:themeColor="text1"/>
          <w:lang w:val="en-US"/>
        </w:rPr>
        <w:t> </w:t>
      </w:r>
    </w:p>
    <w:p w14:paraId="16BC6769" w14:textId="77777777" w:rsidR="00DC48B6" w:rsidRPr="004E43D3" w:rsidRDefault="00DC48B6" w:rsidP="00DC48B6">
      <w:pPr>
        <w:overflowPunct/>
        <w:autoSpaceDE/>
        <w:autoSpaceDN/>
        <w:adjustRightInd/>
        <w:spacing w:after="0"/>
        <w:ind w:left="1080"/>
        <w:rPr>
          <w:rFonts w:eastAsia="Times New Roman"/>
          <w:color w:val="000000" w:themeColor="text1"/>
          <w:lang w:val="en-US"/>
        </w:rPr>
      </w:pPr>
    </w:p>
    <w:p w14:paraId="3318D73B"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RMC transmission burst </w:t>
      </w:r>
    </w:p>
    <w:p w14:paraId="5B05CAB3" w14:textId="77777777" w:rsidR="004E43D3" w:rsidRPr="004E43D3" w:rsidRDefault="004E43D3" w:rsidP="00DE04B1">
      <w:pPr>
        <w:numPr>
          <w:ilvl w:val="0"/>
          <w:numId w:val="42"/>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For NR-U RRM tests, RMC </w:t>
      </w:r>
      <w:proofErr w:type="spellStart"/>
      <w:r w:rsidRPr="004E43D3">
        <w:rPr>
          <w:rFonts w:eastAsia="Times New Roman"/>
          <w:color w:val="000000" w:themeColor="text1"/>
          <w:lang w:val="fr-FR"/>
        </w:rPr>
        <w:t>is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transmitted</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during</w:t>
      </w:r>
      <w:proofErr w:type="spellEnd"/>
      <w:r w:rsidRPr="004E43D3">
        <w:rPr>
          <w:rFonts w:eastAsia="Times New Roman"/>
          <w:color w:val="000000" w:themeColor="text1"/>
          <w:lang w:val="fr-FR"/>
        </w:rPr>
        <w:t> the RMC transmission </w:t>
      </w:r>
      <w:proofErr w:type="spellStart"/>
      <w:r w:rsidRPr="004E43D3">
        <w:rPr>
          <w:rFonts w:eastAsia="Times New Roman"/>
          <w:color w:val="000000" w:themeColor="text1"/>
          <w:lang w:val="fr-FR"/>
        </w:rPr>
        <w:t>burst</w:t>
      </w:r>
      <w:proofErr w:type="spellEnd"/>
      <w:r w:rsidRPr="004E43D3">
        <w:rPr>
          <w:rFonts w:eastAsia="Times New Roman"/>
          <w:color w:val="000000" w:themeColor="text1"/>
          <w:lang w:val="fr-FR"/>
        </w:rPr>
        <w:t>:</w:t>
      </w:r>
      <w:r w:rsidRPr="004E43D3">
        <w:rPr>
          <w:rFonts w:eastAsia="Times New Roman"/>
          <w:color w:val="000000" w:themeColor="text1"/>
          <w:lang w:val="en-US"/>
        </w:rPr>
        <w:t> </w:t>
      </w:r>
    </w:p>
    <w:p w14:paraId="083E0DD2" w14:textId="77777777" w:rsidR="004E43D3" w:rsidRPr="004E43D3" w:rsidRDefault="004E43D3" w:rsidP="00DE04B1">
      <w:pPr>
        <w:numPr>
          <w:ilvl w:val="0"/>
          <w:numId w:val="42"/>
        </w:numPr>
        <w:overflowPunct/>
        <w:autoSpaceDE/>
        <w:autoSpaceDN/>
        <w:adjustRightInd/>
        <w:spacing w:after="0"/>
        <w:ind w:left="705" w:firstLine="0"/>
        <w:rPr>
          <w:rFonts w:ascii="Yu Mincho" w:eastAsia="Yu Mincho" w:hAnsi="Yu Mincho"/>
          <w:color w:val="000000" w:themeColor="text1"/>
          <w:lang w:val="en-US"/>
        </w:rPr>
      </w:pPr>
      <w:r w:rsidRPr="004E43D3">
        <w:rPr>
          <w:rFonts w:eastAsia="Yu Mincho"/>
          <w:color w:val="000000" w:themeColor="text1"/>
          <w:lang w:val="fr-FR"/>
        </w:rPr>
        <w:t>The </w:t>
      </w:r>
      <w:proofErr w:type="spellStart"/>
      <w:r w:rsidRPr="004E43D3">
        <w:rPr>
          <w:rFonts w:eastAsia="Yu Mincho"/>
          <w:color w:val="000000" w:themeColor="text1"/>
          <w:lang w:val="fr-FR"/>
        </w:rPr>
        <w:t>length</w:t>
      </w:r>
      <w:proofErr w:type="spellEnd"/>
      <w:r w:rsidRPr="004E43D3">
        <w:rPr>
          <w:rFonts w:eastAsia="Yu Mincho"/>
          <w:color w:val="000000" w:themeColor="text1"/>
          <w:lang w:val="fr-FR"/>
        </w:rPr>
        <w:t> of the RMC transmission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in slots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defined</w:t>
      </w:r>
      <w:proofErr w:type="spellEnd"/>
      <w:r w:rsidRPr="004E43D3">
        <w:rPr>
          <w:rFonts w:eastAsia="Yu Mincho"/>
          <w:color w:val="000000" w:themeColor="text1"/>
          <w:lang w:val="fr-FR"/>
        </w:rPr>
        <w:t> as N. The RMC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transmission format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determined</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according</w:t>
      </w:r>
      <w:proofErr w:type="spellEnd"/>
      <w:r w:rsidRPr="004E43D3">
        <w:rPr>
          <w:rFonts w:eastAsia="Yu Mincho"/>
          <w:color w:val="000000" w:themeColor="text1"/>
          <w:lang w:val="fr-FR"/>
        </w:rPr>
        <w:t> to the </w:t>
      </w:r>
      <w:proofErr w:type="spellStart"/>
      <w:r w:rsidRPr="004E43D3">
        <w:rPr>
          <w:rFonts w:eastAsia="Yu Mincho"/>
          <w:color w:val="000000" w:themeColor="text1"/>
          <w:lang w:val="fr-FR"/>
        </w:rPr>
        <w:t>steps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below</w:t>
      </w:r>
      <w:proofErr w:type="spellEnd"/>
      <w:r w:rsidRPr="004E43D3">
        <w:rPr>
          <w:rFonts w:eastAsia="Yu Mincho"/>
          <w:color w:val="000000" w:themeColor="text1"/>
          <w:lang w:val="fr-FR"/>
        </w:rPr>
        <w:t>:</w:t>
      </w:r>
      <w:r w:rsidRPr="004E43D3">
        <w:rPr>
          <w:rFonts w:eastAsia="Yu Mincho"/>
          <w:color w:val="000000" w:themeColor="text1"/>
          <w:lang w:val="en-US"/>
        </w:rPr>
        <w:t> </w:t>
      </w:r>
    </w:p>
    <w:p w14:paraId="4FA4EE21" w14:textId="77777777" w:rsidR="004E43D3" w:rsidRPr="004E43D3" w:rsidRDefault="004E43D3" w:rsidP="00DE04B1">
      <w:pPr>
        <w:numPr>
          <w:ilvl w:val="0"/>
          <w:numId w:val="43"/>
        </w:numPr>
        <w:overflowPunct/>
        <w:autoSpaceDE/>
        <w:autoSpaceDN/>
        <w:adjustRightInd/>
        <w:spacing w:after="0"/>
        <w:ind w:left="1425" w:firstLine="0"/>
        <w:rPr>
          <w:rFonts w:ascii="Yu Mincho" w:eastAsia="Yu Mincho" w:hAnsi="Yu Mincho"/>
          <w:color w:val="000000" w:themeColor="text1"/>
          <w:lang w:val="en-US"/>
        </w:rPr>
      </w:pPr>
      <w:r w:rsidRPr="004E43D3">
        <w:rPr>
          <w:rFonts w:eastAsia="Yu Mincho"/>
          <w:color w:val="000000" w:themeColor="text1"/>
          <w:lang w:val="fr-FR"/>
        </w:rPr>
        <w:t>Select N </w:t>
      </w:r>
      <w:proofErr w:type="spellStart"/>
      <w:r w:rsidRPr="004E43D3">
        <w:rPr>
          <w:rFonts w:eastAsia="Yu Mincho"/>
          <w:color w:val="000000" w:themeColor="text1"/>
          <w:lang w:val="fr-FR"/>
        </w:rPr>
        <w:t>randomly</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from</w:t>
      </w:r>
      <w:proofErr w:type="spellEnd"/>
      <w:r w:rsidRPr="004E43D3">
        <w:rPr>
          <w:rFonts w:eastAsia="Yu Mincho"/>
          <w:color w:val="000000" w:themeColor="text1"/>
          <w:lang w:val="fr-FR"/>
        </w:rPr>
        <w:t> a </w:t>
      </w:r>
      <w:proofErr w:type="spellStart"/>
      <w:r w:rsidRPr="004E43D3">
        <w:rPr>
          <w:rFonts w:eastAsia="Yu Mincho"/>
          <w:color w:val="000000" w:themeColor="text1"/>
          <w:lang w:val="fr-FR"/>
        </w:rPr>
        <w:t>given</w:t>
      </w:r>
      <w:proofErr w:type="spellEnd"/>
      <w:r w:rsidRPr="004E43D3">
        <w:rPr>
          <w:rFonts w:eastAsia="Yu Mincho"/>
          <w:color w:val="000000" w:themeColor="text1"/>
          <w:lang w:val="fr-FR"/>
        </w:rPr>
        <w:t> set of the </w:t>
      </w:r>
      <w:proofErr w:type="spellStart"/>
      <w:r w:rsidRPr="004E43D3">
        <w:rPr>
          <w:rFonts w:eastAsia="Yu Mincho"/>
          <w:color w:val="000000" w:themeColor="text1"/>
          <w:lang w:val="fr-FR"/>
        </w:rPr>
        <w:t>number</w:t>
      </w:r>
      <w:proofErr w:type="spellEnd"/>
      <w:r w:rsidRPr="004E43D3">
        <w:rPr>
          <w:rFonts w:eastAsia="Yu Mincho"/>
          <w:color w:val="000000" w:themeColor="text1"/>
          <w:lang w:val="fr-FR"/>
        </w:rPr>
        <w:t> of slots S</w:t>
      </w:r>
      <w:r w:rsidRPr="004E43D3">
        <w:rPr>
          <w:rFonts w:eastAsia="Yu Mincho"/>
          <w:color w:val="000000" w:themeColor="text1"/>
          <w:sz w:val="16"/>
          <w:szCs w:val="16"/>
          <w:vertAlign w:val="subscript"/>
          <w:lang w:val="fr-FR"/>
        </w:rPr>
        <w:t>1</w:t>
      </w:r>
      <w:r w:rsidRPr="004E43D3">
        <w:rPr>
          <w:rFonts w:eastAsia="Yu Mincho"/>
          <w:color w:val="000000" w:themeColor="text1"/>
          <w:lang w:val="fr-FR"/>
        </w:rPr>
        <w:t> = {[1,3,5,8]} </w:t>
      </w:r>
      <w:proofErr w:type="spellStart"/>
      <w:r w:rsidRPr="004E43D3">
        <w:rPr>
          <w:rFonts w:eastAsia="Yu Mincho"/>
          <w:color w:val="000000" w:themeColor="text1"/>
          <w:lang w:val="fr-FR"/>
        </w:rPr>
        <w:t>with</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equal</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probability</w:t>
      </w:r>
      <w:proofErr w:type="spellEnd"/>
      <w:r w:rsidRPr="004E43D3">
        <w:rPr>
          <w:rFonts w:eastAsia="Yu Mincho"/>
          <w:color w:val="000000" w:themeColor="text1"/>
          <w:lang w:val="fr-FR"/>
        </w:rPr>
        <w:t> as the total </w:t>
      </w:r>
      <w:proofErr w:type="spellStart"/>
      <w:r w:rsidRPr="004E43D3">
        <w:rPr>
          <w:rFonts w:eastAsia="Yu Mincho"/>
          <w:color w:val="000000" w:themeColor="text1"/>
          <w:lang w:val="fr-FR"/>
        </w:rPr>
        <w:t>length</w:t>
      </w:r>
      <w:proofErr w:type="spellEnd"/>
      <w:r w:rsidRPr="004E43D3">
        <w:rPr>
          <w:rFonts w:eastAsia="Yu Mincho"/>
          <w:color w:val="000000" w:themeColor="text1"/>
          <w:lang w:val="fr-FR"/>
        </w:rPr>
        <w:t> of RMC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transmission format.</w:t>
      </w:r>
      <w:r w:rsidRPr="004E43D3">
        <w:rPr>
          <w:rFonts w:eastAsia="Yu Mincho"/>
          <w:color w:val="000000" w:themeColor="text1"/>
          <w:lang w:val="en-US"/>
        </w:rPr>
        <w:t> </w:t>
      </w:r>
    </w:p>
    <w:p w14:paraId="055054B7" w14:textId="77777777" w:rsidR="004E43D3" w:rsidRPr="004E43D3" w:rsidRDefault="004E43D3" w:rsidP="00DE04B1">
      <w:pPr>
        <w:numPr>
          <w:ilvl w:val="0"/>
          <w:numId w:val="44"/>
        </w:numPr>
        <w:overflowPunct/>
        <w:autoSpaceDE/>
        <w:autoSpaceDN/>
        <w:adjustRightInd/>
        <w:spacing w:after="0"/>
        <w:ind w:left="1425" w:firstLine="0"/>
        <w:rPr>
          <w:rFonts w:ascii="Yu Mincho" w:eastAsia="Yu Mincho" w:hAnsi="Yu Mincho"/>
          <w:color w:val="000000" w:themeColor="text1"/>
          <w:lang w:val="en-US"/>
        </w:rPr>
      </w:pPr>
      <w:r w:rsidRPr="004E43D3">
        <w:rPr>
          <w:rFonts w:eastAsia="Yu Mincho"/>
          <w:color w:val="000000" w:themeColor="text1"/>
          <w:lang w:val="fr-FR"/>
        </w:rPr>
        <w:t>A </w:t>
      </w:r>
      <w:proofErr w:type="spellStart"/>
      <w:r w:rsidRPr="004E43D3">
        <w:rPr>
          <w:rFonts w:eastAsia="Yu Mincho"/>
          <w:color w:val="000000" w:themeColor="text1"/>
          <w:lang w:val="fr-FR"/>
        </w:rPr>
        <w:t>uniform</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random</w:t>
      </w:r>
      <w:proofErr w:type="spellEnd"/>
      <w:r w:rsidRPr="004E43D3">
        <w:rPr>
          <w:rFonts w:eastAsia="Yu Mincho"/>
          <w:color w:val="000000" w:themeColor="text1"/>
          <w:lang w:val="fr-FR"/>
        </w:rPr>
        <w:t> variable </w:t>
      </w:r>
      <w:proofErr w:type="spellStart"/>
      <w:r w:rsidRPr="004E43D3">
        <w:rPr>
          <w:rFonts w:eastAsia="Yu Mincho"/>
          <w:color w:val="000000" w:themeColor="text1"/>
          <w:lang w:val="fr-FR"/>
        </w:rPr>
        <w:t>from</w:t>
      </w:r>
      <w:proofErr w:type="spellEnd"/>
      <w:r w:rsidRPr="004E43D3">
        <w:rPr>
          <w:rFonts w:eastAsia="Yu Mincho"/>
          <w:color w:val="000000" w:themeColor="text1"/>
          <w:lang w:val="fr-FR"/>
        </w:rPr>
        <w:t> 0 to 1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generated</w:t>
      </w:r>
      <w:proofErr w:type="spellEnd"/>
      <w:r w:rsidRPr="004E43D3">
        <w:rPr>
          <w:rFonts w:eastAsia="Yu Mincho"/>
          <w:color w:val="000000" w:themeColor="text1"/>
          <w:lang w:val="fr-FR"/>
        </w:rPr>
        <w:t>. If the </w:t>
      </w:r>
      <w:proofErr w:type="spellStart"/>
      <w:r w:rsidRPr="004E43D3">
        <w:rPr>
          <w:rFonts w:eastAsia="Yu Mincho"/>
          <w:color w:val="000000" w:themeColor="text1"/>
          <w:lang w:val="fr-FR"/>
        </w:rPr>
        <w:t>random</w:t>
      </w:r>
      <w:proofErr w:type="spellEnd"/>
      <w:r w:rsidRPr="004E43D3">
        <w:rPr>
          <w:rFonts w:eastAsia="Yu Mincho"/>
          <w:color w:val="000000" w:themeColor="text1"/>
          <w:lang w:val="fr-FR"/>
        </w:rPr>
        <w:t> variable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less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than</w:t>
      </w:r>
      <w:proofErr w:type="spellEnd"/>
      <w:r w:rsidRPr="004E43D3">
        <w:rPr>
          <w:rFonts w:eastAsia="Yu Mincho"/>
          <w:color w:val="000000" w:themeColor="text1"/>
          <w:lang w:val="fr-FR"/>
        </w:rPr>
        <w:t> P</w:t>
      </w:r>
      <w:r w:rsidRPr="004E43D3">
        <w:rPr>
          <w:rFonts w:eastAsia="Yu Mincho"/>
          <w:color w:val="000000" w:themeColor="text1"/>
          <w:sz w:val="16"/>
          <w:szCs w:val="16"/>
          <w:vertAlign w:val="subscript"/>
          <w:lang w:val="fr-FR"/>
        </w:rPr>
        <w:t>CCA_DL</w:t>
      </w:r>
      <w:r w:rsidRPr="004E43D3">
        <w:rPr>
          <w:rFonts w:eastAsia="Yu Mincho"/>
          <w:color w:val="000000" w:themeColor="text1"/>
          <w:lang w:val="fr-FR"/>
        </w:rPr>
        <w:t>, a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of N </w:t>
      </w:r>
      <w:proofErr w:type="spellStart"/>
      <w:r w:rsidRPr="004E43D3">
        <w:rPr>
          <w:rFonts w:eastAsia="Yu Mincho"/>
          <w:color w:val="000000" w:themeColor="text1"/>
          <w:lang w:val="fr-FR"/>
        </w:rPr>
        <w:t>fully</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occupied</w:t>
      </w:r>
      <w:proofErr w:type="spellEnd"/>
      <w:r w:rsidRPr="004E43D3">
        <w:rPr>
          <w:rFonts w:eastAsia="Yu Mincho"/>
          <w:color w:val="000000" w:themeColor="text1"/>
          <w:lang w:val="fr-FR"/>
        </w:rPr>
        <w:t> slots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transmitted</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Otherwise</w:t>
      </w:r>
      <w:proofErr w:type="spellEnd"/>
      <w:r w:rsidRPr="004E43D3">
        <w:rPr>
          <w:rFonts w:eastAsia="Yu Mincho"/>
          <w:color w:val="000000" w:themeColor="text1"/>
          <w:lang w:val="fr-FR"/>
        </w:rPr>
        <w:t>, the RMC transmission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muted</w:t>
      </w:r>
      <w:proofErr w:type="spellEnd"/>
      <w:r w:rsidRPr="004E43D3">
        <w:rPr>
          <w:rFonts w:eastAsia="Yu Mincho"/>
          <w:color w:val="000000" w:themeColor="text1"/>
          <w:lang w:val="fr-FR"/>
        </w:rPr>
        <w:t> and the </w:t>
      </w:r>
      <w:proofErr w:type="spellStart"/>
      <w:r w:rsidRPr="004E43D3">
        <w:rPr>
          <w:rFonts w:eastAsia="Yu Mincho"/>
          <w:color w:val="000000" w:themeColor="text1"/>
          <w:lang w:val="fr-FR"/>
        </w:rPr>
        <w:t>muting</w:t>
      </w:r>
      <w:proofErr w:type="spellEnd"/>
      <w:r w:rsidRPr="004E43D3">
        <w:rPr>
          <w:rFonts w:eastAsia="Yu Mincho"/>
          <w:color w:val="000000" w:themeColor="text1"/>
          <w:lang w:val="fr-FR"/>
        </w:rPr>
        <w:t> duration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the </w:t>
      </w:r>
      <w:proofErr w:type="spellStart"/>
      <w:r w:rsidRPr="004E43D3">
        <w:rPr>
          <w:rFonts w:eastAsia="Yu Mincho"/>
          <w:color w:val="000000" w:themeColor="text1"/>
          <w:lang w:val="fr-FR"/>
        </w:rPr>
        <w:t>same</w:t>
      </w:r>
      <w:proofErr w:type="spellEnd"/>
      <w:r w:rsidRPr="004E43D3">
        <w:rPr>
          <w:rFonts w:eastAsia="Yu Mincho"/>
          <w:color w:val="000000" w:themeColor="text1"/>
          <w:lang w:val="fr-FR"/>
        </w:rPr>
        <w:t> as the </w:t>
      </w:r>
      <w:proofErr w:type="spellStart"/>
      <w:r w:rsidRPr="004E43D3">
        <w:rPr>
          <w:rFonts w:eastAsia="Yu Mincho"/>
          <w:color w:val="000000" w:themeColor="text1"/>
          <w:lang w:val="fr-FR"/>
        </w:rPr>
        <w:t>number</w:t>
      </w:r>
      <w:proofErr w:type="spellEnd"/>
      <w:r w:rsidRPr="004E43D3">
        <w:rPr>
          <w:rFonts w:eastAsia="Yu Mincho"/>
          <w:color w:val="000000" w:themeColor="text1"/>
          <w:lang w:val="fr-FR"/>
        </w:rPr>
        <w:t> N of slots for </w:t>
      </w:r>
      <w:proofErr w:type="spellStart"/>
      <w:r w:rsidRPr="004E43D3">
        <w:rPr>
          <w:rFonts w:eastAsia="Yu Mincho"/>
          <w:color w:val="000000" w:themeColor="text1"/>
          <w:lang w:val="fr-FR"/>
        </w:rPr>
        <w:t>determined</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format.</w:t>
      </w:r>
      <w:r w:rsidRPr="004E43D3">
        <w:rPr>
          <w:rFonts w:eastAsia="Yu Mincho"/>
          <w:color w:val="000000" w:themeColor="text1"/>
          <w:lang w:val="en-US"/>
        </w:rPr>
        <w:t> </w:t>
      </w:r>
    </w:p>
    <w:p w14:paraId="75CE9318" w14:textId="77777777" w:rsidR="004E43D3" w:rsidRPr="004E43D3" w:rsidRDefault="004E43D3" w:rsidP="00DE04B1">
      <w:pPr>
        <w:numPr>
          <w:ilvl w:val="0"/>
          <w:numId w:val="45"/>
        </w:numPr>
        <w:overflowPunct/>
        <w:autoSpaceDE/>
        <w:autoSpaceDN/>
        <w:adjustRightInd/>
        <w:spacing w:after="0"/>
        <w:ind w:left="705" w:firstLine="0"/>
        <w:rPr>
          <w:rFonts w:ascii="Yu Mincho" w:eastAsia="Yu Mincho" w:hAnsi="Yu Mincho"/>
          <w:color w:val="000000" w:themeColor="text1"/>
          <w:lang w:val="en-US"/>
        </w:rPr>
      </w:pPr>
      <w:r w:rsidRPr="004E43D3">
        <w:rPr>
          <w:rFonts w:eastAsia="Yu Mincho"/>
          <w:color w:val="000000" w:themeColor="text1"/>
          <w:lang w:val="fr-FR"/>
        </w:rPr>
        <w:t>RMC transmission </w:t>
      </w:r>
      <w:proofErr w:type="spellStart"/>
      <w:r w:rsidRPr="004E43D3">
        <w:rPr>
          <w:rFonts w:eastAsia="Yu Mincho"/>
          <w:color w:val="000000" w:themeColor="text1"/>
          <w:lang w:val="fr-FR"/>
        </w:rPr>
        <w:t>burst</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is</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scheduled</w:t>
      </w:r>
      <w:proofErr w:type="spellEnd"/>
      <w:r w:rsidRPr="004E43D3">
        <w:rPr>
          <w:rFonts w:eastAsia="Yu Mincho"/>
          <w:color w:val="000000" w:themeColor="text1"/>
          <w:lang w:val="fr-FR"/>
        </w:rPr>
        <w:t> </w:t>
      </w:r>
      <w:proofErr w:type="spellStart"/>
      <w:r w:rsidRPr="004E43D3">
        <w:rPr>
          <w:rFonts w:eastAsia="Yu Mincho"/>
          <w:color w:val="000000" w:themeColor="text1"/>
          <w:lang w:val="fr-FR"/>
        </w:rPr>
        <w:t>outside</w:t>
      </w:r>
      <w:proofErr w:type="spellEnd"/>
      <w:r w:rsidRPr="004E43D3">
        <w:rPr>
          <w:rFonts w:eastAsia="Yu Mincho"/>
          <w:color w:val="000000" w:themeColor="text1"/>
          <w:lang w:val="fr-FR"/>
        </w:rPr>
        <w:t> DBT </w:t>
      </w:r>
      <w:proofErr w:type="spellStart"/>
      <w:r w:rsidRPr="004E43D3">
        <w:rPr>
          <w:rFonts w:eastAsia="Yu Mincho"/>
          <w:color w:val="000000" w:themeColor="text1"/>
          <w:lang w:val="fr-FR"/>
        </w:rPr>
        <w:t>window</w:t>
      </w:r>
      <w:proofErr w:type="spellEnd"/>
      <w:r w:rsidRPr="004E43D3">
        <w:rPr>
          <w:rFonts w:eastAsia="Yu Mincho"/>
          <w:color w:val="000000" w:themeColor="text1"/>
          <w:lang w:val="fr-FR"/>
        </w:rPr>
        <w:t>.</w:t>
      </w:r>
      <w:r w:rsidRPr="004E43D3">
        <w:rPr>
          <w:rFonts w:eastAsia="Yu Mincho"/>
          <w:color w:val="000000" w:themeColor="text1"/>
          <w:lang w:val="en-US"/>
        </w:rPr>
        <w:t> </w:t>
      </w:r>
    </w:p>
    <w:p w14:paraId="10EDFCC7" w14:textId="3BC84475" w:rsidR="004E43D3" w:rsidRPr="00DC48B6" w:rsidRDefault="004E43D3" w:rsidP="00DE04B1">
      <w:pPr>
        <w:numPr>
          <w:ilvl w:val="0"/>
          <w:numId w:val="45"/>
        </w:numPr>
        <w:overflowPunct/>
        <w:autoSpaceDE/>
        <w:autoSpaceDN/>
        <w:adjustRightInd/>
        <w:spacing w:after="0"/>
        <w:ind w:left="705" w:firstLine="0"/>
        <w:rPr>
          <w:rFonts w:ascii="Calibri" w:eastAsia="Times New Roman" w:hAnsi="Calibri" w:cs="Calibri"/>
          <w:color w:val="000000" w:themeColor="text1"/>
          <w:sz w:val="22"/>
          <w:szCs w:val="22"/>
          <w:lang w:val="en-US"/>
        </w:rPr>
      </w:pPr>
      <w:r w:rsidRPr="004E43D3">
        <w:rPr>
          <w:rFonts w:eastAsia="Times New Roman"/>
          <w:color w:val="000000" w:themeColor="text1"/>
          <w:lang w:val="fr-FR"/>
        </w:rPr>
        <w:t>RAN4 </w:t>
      </w:r>
      <w:proofErr w:type="spellStart"/>
      <w:r w:rsidRPr="004E43D3">
        <w:rPr>
          <w:rFonts w:eastAsia="Times New Roman"/>
          <w:color w:val="000000" w:themeColor="text1"/>
          <w:lang w:val="fr-FR"/>
        </w:rPr>
        <w:t>discuss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further</w:t>
      </w:r>
      <w:proofErr w:type="spellEnd"/>
      <w:r w:rsidRPr="004E43D3">
        <w:rPr>
          <w:rFonts w:eastAsia="Times New Roman"/>
          <w:color w:val="000000" w:themeColor="text1"/>
          <w:lang w:val="fr-FR"/>
        </w:rPr>
        <w:t> the </w:t>
      </w:r>
      <w:proofErr w:type="spellStart"/>
      <w:r w:rsidRPr="004E43D3">
        <w:rPr>
          <w:rFonts w:eastAsia="Times New Roman"/>
          <w:color w:val="000000" w:themeColor="text1"/>
          <w:lang w:val="fr-FR"/>
        </w:rPr>
        <w:t>number</w:t>
      </w:r>
      <w:proofErr w:type="spellEnd"/>
      <w:r w:rsidRPr="004E43D3">
        <w:rPr>
          <w:rFonts w:eastAsia="Times New Roman"/>
          <w:color w:val="000000" w:themeColor="text1"/>
          <w:lang w:val="fr-FR"/>
        </w:rPr>
        <w:t> of slots in S</w:t>
      </w:r>
      <w:r w:rsidRPr="004E43D3">
        <w:rPr>
          <w:rFonts w:eastAsia="Times New Roman"/>
          <w:color w:val="000000" w:themeColor="text1"/>
          <w:sz w:val="16"/>
          <w:szCs w:val="16"/>
          <w:vertAlign w:val="subscript"/>
          <w:lang w:val="fr-FR"/>
        </w:rPr>
        <w:t>1</w:t>
      </w:r>
      <w:r w:rsidRPr="004E43D3">
        <w:rPr>
          <w:rFonts w:ascii="Yu Mincho" w:eastAsia="Yu Mincho" w:hAnsi="Yu Mincho" w:cs="Calibri" w:hint="eastAsia"/>
          <w:color w:val="000000" w:themeColor="text1"/>
          <w:lang w:val="fr-FR"/>
        </w:rPr>
        <w:t>.</w:t>
      </w:r>
      <w:r w:rsidRPr="004E43D3">
        <w:rPr>
          <w:rFonts w:ascii="Yu Mincho" w:eastAsia="Yu Mincho" w:hAnsi="Yu Mincho" w:cs="Calibri" w:hint="eastAsia"/>
          <w:color w:val="000000" w:themeColor="text1"/>
          <w:lang w:val="en-US"/>
        </w:rPr>
        <w:t> </w:t>
      </w:r>
    </w:p>
    <w:p w14:paraId="0CF71A2B" w14:textId="77777777" w:rsidR="00DC48B6" w:rsidRPr="004E43D3" w:rsidRDefault="00DC48B6" w:rsidP="00DC48B6">
      <w:pPr>
        <w:overflowPunct/>
        <w:autoSpaceDE/>
        <w:autoSpaceDN/>
        <w:adjustRightInd/>
        <w:spacing w:after="0"/>
        <w:ind w:left="705"/>
        <w:rPr>
          <w:rFonts w:ascii="Calibri" w:eastAsia="Times New Roman" w:hAnsi="Calibri" w:cs="Calibri"/>
          <w:color w:val="000000" w:themeColor="text1"/>
          <w:sz w:val="22"/>
          <w:szCs w:val="22"/>
          <w:lang w:val="en-US"/>
        </w:rPr>
      </w:pPr>
    </w:p>
    <w:p w14:paraId="150717EA"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TDD UL/DL configuration </w:t>
      </w:r>
    </w:p>
    <w:p w14:paraId="4C2D39A2" w14:textId="5F94415D" w:rsidR="004E43D3" w:rsidRDefault="004E43D3" w:rsidP="00DE04B1">
      <w:pPr>
        <w:numPr>
          <w:ilvl w:val="0"/>
          <w:numId w:val="46"/>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fr-FR"/>
        </w:rPr>
        <w:t>NR-U RRM tests </w:t>
      </w:r>
      <w:proofErr w:type="spellStart"/>
      <w:r w:rsidRPr="004E43D3">
        <w:rPr>
          <w:rFonts w:eastAsia="Times New Roman"/>
          <w:color w:val="000000" w:themeColor="text1"/>
          <w:lang w:val="fr-FR"/>
        </w:rPr>
        <w:t>does</w:t>
      </w:r>
      <w:proofErr w:type="spellEnd"/>
      <w:r w:rsidRPr="004E43D3">
        <w:rPr>
          <w:rFonts w:eastAsia="Times New Roman"/>
          <w:color w:val="000000" w:themeColor="text1"/>
          <w:lang w:val="fr-FR"/>
        </w:rPr>
        <w:t> not configure </w:t>
      </w:r>
      <w:proofErr w:type="spellStart"/>
      <w:r w:rsidRPr="004E43D3">
        <w:rPr>
          <w:rFonts w:eastAsia="Times New Roman"/>
          <w:color w:val="000000" w:themeColor="text1"/>
          <w:lang w:val="fr-FR"/>
        </w:rPr>
        <w:t>tdd</w:t>
      </w:r>
      <w:proofErr w:type="spellEnd"/>
      <w:r w:rsidRPr="004E43D3">
        <w:rPr>
          <w:rFonts w:eastAsia="Times New Roman"/>
          <w:color w:val="000000" w:themeColor="text1"/>
          <w:lang w:val="fr-FR"/>
        </w:rPr>
        <w:t>-UL-DL-</w:t>
      </w:r>
      <w:proofErr w:type="spellStart"/>
      <w:r w:rsidRPr="004E43D3">
        <w:rPr>
          <w:rFonts w:eastAsia="Times New Roman"/>
          <w:color w:val="000000" w:themeColor="text1"/>
          <w:lang w:val="fr-FR"/>
        </w:rPr>
        <w:t>ConfigurationCommon</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using</w:t>
      </w:r>
      <w:proofErr w:type="spellEnd"/>
      <w:r w:rsidRPr="004E43D3">
        <w:rPr>
          <w:rFonts w:eastAsia="Times New Roman"/>
          <w:color w:val="000000" w:themeColor="text1"/>
          <w:lang w:val="fr-FR"/>
        </w:rPr>
        <w:t> RRC configuration. DL </w:t>
      </w:r>
      <w:proofErr w:type="spellStart"/>
      <w:r w:rsidRPr="004E43D3">
        <w:rPr>
          <w:rFonts w:eastAsia="Times New Roman"/>
          <w:color w:val="000000" w:themeColor="text1"/>
          <w:lang w:val="fr-FR"/>
        </w:rPr>
        <w:t>scheduling</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is</w:t>
      </w:r>
      <w:proofErr w:type="spellEnd"/>
      <w:r w:rsidRPr="004E43D3">
        <w:rPr>
          <w:rFonts w:eastAsia="Times New Roman"/>
          <w:color w:val="000000" w:themeColor="text1"/>
          <w:lang w:val="fr-FR"/>
        </w:rPr>
        <w:t> </w:t>
      </w:r>
      <w:proofErr w:type="spellStart"/>
      <w:r w:rsidRPr="004E43D3">
        <w:rPr>
          <w:rFonts w:eastAsia="Times New Roman"/>
          <w:color w:val="000000" w:themeColor="text1"/>
          <w:lang w:val="fr-FR"/>
        </w:rPr>
        <w:t>configured</w:t>
      </w:r>
      <w:proofErr w:type="spellEnd"/>
      <w:r w:rsidRPr="004E43D3">
        <w:rPr>
          <w:rFonts w:eastAsia="Times New Roman"/>
          <w:color w:val="000000" w:themeColor="text1"/>
          <w:lang w:val="fr-FR"/>
        </w:rPr>
        <w:t> by DCI 1_1 slot by slot.</w:t>
      </w:r>
      <w:r w:rsidRPr="004E43D3">
        <w:rPr>
          <w:rFonts w:eastAsia="Times New Roman"/>
          <w:color w:val="000000" w:themeColor="text1"/>
          <w:lang w:val="en-US"/>
        </w:rPr>
        <w:t> </w:t>
      </w:r>
    </w:p>
    <w:p w14:paraId="559C7E27" w14:textId="77777777" w:rsidR="00DC48B6" w:rsidRPr="004E43D3" w:rsidRDefault="00DC48B6" w:rsidP="00DC48B6">
      <w:pPr>
        <w:overflowPunct/>
        <w:autoSpaceDE/>
        <w:autoSpaceDN/>
        <w:adjustRightInd/>
        <w:spacing w:after="0"/>
        <w:ind w:left="360"/>
        <w:rPr>
          <w:rFonts w:eastAsia="Times New Roman"/>
          <w:color w:val="000000" w:themeColor="text1"/>
          <w:lang w:val="en-US"/>
        </w:rPr>
      </w:pPr>
    </w:p>
    <w:p w14:paraId="7E08DC95"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Existing configuration to be reused </w:t>
      </w:r>
    </w:p>
    <w:p w14:paraId="35032D13" w14:textId="77777777" w:rsidR="004E43D3" w:rsidRPr="004E43D3" w:rsidRDefault="004E43D3" w:rsidP="00DE04B1">
      <w:pPr>
        <w:numPr>
          <w:ilvl w:val="0"/>
          <w:numId w:val="47"/>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en-US"/>
        </w:rPr>
        <w:t>Considering the existing configuration from NR tests that might be reused, the following proposals FFS: </w:t>
      </w:r>
    </w:p>
    <w:p w14:paraId="55E50FF0" w14:textId="77777777" w:rsidR="004E43D3" w:rsidRPr="004E43D3" w:rsidRDefault="004E43D3" w:rsidP="00DE04B1">
      <w:pPr>
        <w:numPr>
          <w:ilvl w:val="0"/>
          <w:numId w:val="48"/>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en-US"/>
        </w:rPr>
        <w:lastRenderedPageBreak/>
        <w:t>Proposal 1: Reuse the existing OCNG patterns in A.3.2.1 for NR-U RRM tests.. </w:t>
      </w:r>
    </w:p>
    <w:p w14:paraId="4FA14274" w14:textId="77777777" w:rsidR="004E43D3" w:rsidRPr="004E43D3" w:rsidRDefault="004E43D3" w:rsidP="00DE04B1">
      <w:pPr>
        <w:numPr>
          <w:ilvl w:val="0"/>
          <w:numId w:val="48"/>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en-US"/>
        </w:rPr>
        <w:t>Proposal 2: Reuse the existing TCI state configuration in A.3.16.2 for NR-U RRM tests. </w:t>
      </w:r>
    </w:p>
    <w:p w14:paraId="787F34ED" w14:textId="6FA08830" w:rsidR="004E43D3" w:rsidRDefault="004E43D3" w:rsidP="00DE04B1">
      <w:pPr>
        <w:numPr>
          <w:ilvl w:val="0"/>
          <w:numId w:val="48"/>
        </w:numPr>
        <w:overflowPunct/>
        <w:autoSpaceDE/>
        <w:autoSpaceDN/>
        <w:adjustRightInd/>
        <w:spacing w:after="0"/>
        <w:ind w:left="1080" w:firstLine="0"/>
        <w:rPr>
          <w:rFonts w:eastAsia="Times New Roman"/>
          <w:color w:val="000000" w:themeColor="text1"/>
          <w:lang w:val="en-US"/>
        </w:rPr>
      </w:pPr>
      <w:r w:rsidRPr="004E43D3">
        <w:rPr>
          <w:rFonts w:eastAsia="Times New Roman"/>
          <w:color w:val="000000" w:themeColor="text1"/>
          <w:lang w:val="en-US"/>
        </w:rPr>
        <w:t>Proposal 3: Reuse the existing CSI-RS configurations in A.3.13.2 and A.3.17.1.2 for NR-U RRM tests. If necessary RAN4 define new CSI-RS configuration e.g. transmitted inside DBT window. </w:t>
      </w:r>
    </w:p>
    <w:p w14:paraId="7C959A76" w14:textId="77777777" w:rsidR="00DC48B6" w:rsidRPr="004E43D3" w:rsidRDefault="00DC48B6" w:rsidP="00DC48B6">
      <w:pPr>
        <w:overflowPunct/>
        <w:autoSpaceDE/>
        <w:autoSpaceDN/>
        <w:adjustRightInd/>
        <w:spacing w:after="0"/>
        <w:ind w:left="1080"/>
        <w:rPr>
          <w:rFonts w:eastAsia="Times New Roman"/>
          <w:color w:val="000000" w:themeColor="text1"/>
          <w:lang w:val="en-US"/>
        </w:rPr>
      </w:pPr>
    </w:p>
    <w:p w14:paraId="431E71AB" w14:textId="77777777" w:rsidR="004E43D3" w:rsidRPr="004E43D3" w:rsidRDefault="004E43D3" w:rsidP="004E43D3">
      <w:pPr>
        <w:overflowPunct/>
        <w:autoSpaceDE/>
        <w:autoSpaceDN/>
        <w:adjustRightInd/>
        <w:spacing w:after="0"/>
        <w:rPr>
          <w:rFonts w:eastAsia="Times New Roman"/>
          <w:color w:val="000000" w:themeColor="text1"/>
          <w:lang w:val="en-US"/>
        </w:rPr>
      </w:pPr>
      <w:r w:rsidRPr="004E43D3">
        <w:rPr>
          <w:rFonts w:eastAsia="Times New Roman"/>
          <w:color w:val="000000" w:themeColor="text1"/>
          <w:lang w:val="en-US"/>
        </w:rPr>
        <w:t>Antenna configurations </w:t>
      </w:r>
    </w:p>
    <w:p w14:paraId="01FB737C" w14:textId="77777777" w:rsidR="004E43D3" w:rsidRPr="004E43D3" w:rsidRDefault="004E43D3" w:rsidP="00DE04B1">
      <w:pPr>
        <w:numPr>
          <w:ilvl w:val="0"/>
          <w:numId w:val="49"/>
        </w:numPr>
        <w:overflowPunct/>
        <w:autoSpaceDE/>
        <w:autoSpaceDN/>
        <w:adjustRightInd/>
        <w:spacing w:after="0"/>
        <w:ind w:left="360" w:firstLine="0"/>
        <w:rPr>
          <w:rFonts w:eastAsia="Times New Roman"/>
          <w:color w:val="000000" w:themeColor="text1"/>
          <w:lang w:val="en-US"/>
        </w:rPr>
      </w:pPr>
      <w:r w:rsidRPr="004E43D3">
        <w:rPr>
          <w:rFonts w:eastAsia="Times New Roman"/>
          <w:color w:val="000000" w:themeColor="text1"/>
          <w:lang w:val="en-US"/>
        </w:rPr>
        <w:t>Define new subclause for antenna configurations with unlicensed bands. For 4Rx UE, apply the same applicability rule as Rel-15 RRM test. </w:t>
      </w:r>
    </w:p>
    <w:p w14:paraId="0CE9BD87" w14:textId="3B80BF1D" w:rsidR="004E43D3" w:rsidRDefault="004E43D3" w:rsidP="004E43D3">
      <w:pPr>
        <w:rPr>
          <w:kern w:val="2"/>
          <w:lang w:eastAsia="zh-CN"/>
        </w:rPr>
      </w:pPr>
    </w:p>
    <w:p w14:paraId="41081644" w14:textId="4AD5732E" w:rsidR="005D7BC8" w:rsidRDefault="005D7BC8" w:rsidP="005D7BC8">
      <w:pPr>
        <w:rPr>
          <w:b/>
          <w:bCs/>
          <w:lang w:eastAsia="zh-CN"/>
        </w:rPr>
      </w:pPr>
      <w:r>
        <w:rPr>
          <w:b/>
          <w:bCs/>
          <w:lang w:eastAsia="zh-CN"/>
        </w:rPr>
        <w:t>Test</w:t>
      </w:r>
      <w:r w:rsidRPr="004E43D3">
        <w:rPr>
          <w:b/>
          <w:bCs/>
          <w:lang w:eastAsia="zh-CN"/>
        </w:rPr>
        <w:t xml:space="preserve"> configuration</w:t>
      </w:r>
      <w:r>
        <w:rPr>
          <w:b/>
          <w:bCs/>
          <w:lang w:eastAsia="zh-CN"/>
        </w:rPr>
        <w:t>s</w:t>
      </w:r>
      <w:r w:rsidRPr="004E43D3">
        <w:rPr>
          <w:b/>
          <w:bCs/>
          <w:lang w:eastAsia="zh-CN"/>
        </w:rPr>
        <w:t xml:space="preserve"> of the RRM tests</w:t>
      </w:r>
      <w:r w:rsidRPr="000928F5">
        <w:rPr>
          <w:b/>
          <w:bCs/>
          <w:lang w:eastAsia="zh-CN"/>
        </w:rPr>
        <w:t>:</w:t>
      </w:r>
    </w:p>
    <w:p w14:paraId="79B078CF" w14:textId="1C2BFBB7" w:rsidR="005D7BC8" w:rsidRPr="005D7BC8" w:rsidRDefault="005D7BC8" w:rsidP="005D7BC8">
      <w:pPr>
        <w:rPr>
          <w:rFonts w:eastAsia="Times New Roman"/>
          <w:color w:val="000000" w:themeColor="text1"/>
        </w:rPr>
      </w:pPr>
      <w:r w:rsidRPr="005D7BC8">
        <w:rPr>
          <w:rFonts w:eastAsia="Times New Roman"/>
          <w:color w:val="000000" w:themeColor="text1"/>
        </w:rPr>
        <w:t>Cell Re-Selection​</w:t>
      </w:r>
    </w:p>
    <w:p w14:paraId="59952669" w14:textId="77777777" w:rsidR="005D7BC8" w:rsidRPr="005D7BC8" w:rsidRDefault="005D7BC8" w:rsidP="00DE04B1">
      <w:pPr>
        <w:pStyle w:val="ListParagraph"/>
        <w:numPr>
          <w:ilvl w:val="0"/>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Test configurations for NR-U -&gt; NR-U:</w:t>
      </w:r>
    </w:p>
    <w:p w14:paraId="49EF6602" w14:textId="51ADB9D2" w:rsidR="005D7BC8" w:rsidRPr="005D7BC8" w:rsidRDefault="005D7BC8" w:rsidP="00DE04B1">
      <w:pPr>
        <w:pStyle w:val="ListParagraph"/>
        <w:numPr>
          <w:ilvl w:val="1"/>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1:Cells with CCA: NR 30 kHz SSB SCS, 40 MHz bandwidth, TDD duplex mode</w:t>
      </w:r>
    </w:p>
    <w:p w14:paraId="002928BB" w14:textId="77777777" w:rsidR="005D7BC8" w:rsidRPr="005D7BC8" w:rsidRDefault="005D7BC8" w:rsidP="00DE04B1">
      <w:pPr>
        <w:pStyle w:val="ListParagraph"/>
        <w:numPr>
          <w:ilvl w:val="0"/>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Test configurations for NR-U -&gt; NR and NR-&gt; NR-U</w:t>
      </w:r>
    </w:p>
    <w:p w14:paraId="460C44C8" w14:textId="77777777" w:rsidR="005D7BC8" w:rsidRPr="005D7BC8" w:rsidRDefault="005D7BC8" w:rsidP="00DE04B1">
      <w:pPr>
        <w:pStyle w:val="ListParagraph"/>
        <w:numPr>
          <w:ilvl w:val="1"/>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 xml:space="preserve">1: </w:t>
      </w:r>
    </w:p>
    <w:p w14:paraId="5FB784FF"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Cells with CCA: 30 kHz SSB SCS, 40 MHz bandwidth, TDD duplex mode</w:t>
      </w:r>
    </w:p>
    <w:p w14:paraId="1E7618C9"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15 kHz SSB SCS, 10 MHz bandwidth, FDD duplex mode</w:t>
      </w:r>
    </w:p>
    <w:p w14:paraId="33A18AF2" w14:textId="77777777" w:rsidR="005D7BC8" w:rsidRPr="005D7BC8" w:rsidRDefault="005D7BC8" w:rsidP="00DE04B1">
      <w:pPr>
        <w:pStyle w:val="ListParagraph"/>
        <w:numPr>
          <w:ilvl w:val="1"/>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2:</w:t>
      </w:r>
    </w:p>
    <w:p w14:paraId="575C3B08"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 CCA: 30 kHz SSB SCS, 40 MHz bandwidth, TDD duplex mode</w:t>
      </w:r>
    </w:p>
    <w:p w14:paraId="085188F0"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15 kHz SSB SCS, 10 MHz bandwidth, FDD duplex mode</w:t>
      </w:r>
    </w:p>
    <w:p w14:paraId="3AFF094C" w14:textId="77777777" w:rsidR="005D7BC8" w:rsidRPr="005D7BC8" w:rsidRDefault="005D7BC8" w:rsidP="00DE04B1">
      <w:pPr>
        <w:pStyle w:val="ListParagraph"/>
        <w:numPr>
          <w:ilvl w:val="1"/>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 xml:space="preserve">3: </w:t>
      </w:r>
    </w:p>
    <w:p w14:paraId="65148598"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 CCA: 30 kHz SSB SCS, 40 MHz bandwidth, TDD duplex mode</w:t>
      </w:r>
    </w:p>
    <w:p w14:paraId="5F560204" w14:textId="77777777" w:rsidR="005D7BC8" w:rsidRPr="005D7BC8" w:rsidRDefault="005D7BC8" w:rsidP="00DE04B1">
      <w:pPr>
        <w:pStyle w:val="ListParagraph"/>
        <w:numPr>
          <w:ilvl w:val="2"/>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30 kHz SSB SCS, 40 MHz bandwidth, TDD duplex mode</w:t>
      </w:r>
    </w:p>
    <w:p w14:paraId="5E645F5D" w14:textId="3C42FB94" w:rsidR="005D7BC8" w:rsidRPr="005D7BC8" w:rsidRDefault="005D7BC8" w:rsidP="00DE04B1">
      <w:pPr>
        <w:pStyle w:val="ListParagraph"/>
        <w:numPr>
          <w:ilvl w:val="0"/>
          <w:numId w:val="51"/>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Reselection test shall verify that maximum allowed CCA failures for Md, Mm and Me​</w:t>
      </w:r>
    </w:p>
    <w:p w14:paraId="5530826B" w14:textId="77777777" w:rsidR="005D7BC8" w:rsidRDefault="005D7BC8" w:rsidP="004E43D3">
      <w:pPr>
        <w:rPr>
          <w:kern w:val="2"/>
          <w:lang w:eastAsia="zh-CN"/>
        </w:rPr>
      </w:pPr>
    </w:p>
    <w:p w14:paraId="2B9004F2" w14:textId="694E36E8" w:rsidR="00DC48B6" w:rsidRDefault="005D7BC8" w:rsidP="004E43D3">
      <w:pPr>
        <w:rPr>
          <w:rFonts w:eastAsia="Times New Roman"/>
          <w:color w:val="000000" w:themeColor="text1"/>
        </w:rPr>
      </w:pPr>
      <w:r>
        <w:rPr>
          <w:rFonts w:eastAsia="Times New Roman"/>
          <w:color w:val="000000" w:themeColor="text1"/>
        </w:rPr>
        <w:t>Handover</w:t>
      </w:r>
    </w:p>
    <w:p w14:paraId="72E58876" w14:textId="77777777" w:rsidR="005D7BC8" w:rsidRPr="005D7BC8" w:rsidRDefault="005D7BC8" w:rsidP="00DE04B1">
      <w:pPr>
        <w:pStyle w:val="ListParagraph"/>
        <w:numPr>
          <w:ilvl w:val="0"/>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Test configurations for NR-U -&gt; NR-U:</w:t>
      </w:r>
    </w:p>
    <w:p w14:paraId="6AB0FC65"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1: Cells with CCA: NR 30 kHz SSB SCS, 40 MHz bandwidth, TDD duplex mode</w:t>
      </w:r>
    </w:p>
    <w:p w14:paraId="22CF8D54" w14:textId="77777777" w:rsidR="005D7BC8" w:rsidRPr="005D7BC8" w:rsidRDefault="005D7BC8" w:rsidP="00DE04B1">
      <w:pPr>
        <w:pStyle w:val="ListParagraph"/>
        <w:numPr>
          <w:ilvl w:val="0"/>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Test configurations for NR-U -&gt; NR and NR-&gt; NR-U</w:t>
      </w:r>
    </w:p>
    <w:p w14:paraId="0F6D92CE"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 xml:space="preserve">1: </w:t>
      </w:r>
    </w:p>
    <w:p w14:paraId="79A5A0A8"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Cells with CCA: 30 kHz SSB SCS, 40 MHz bandwidth, TDD duplex mode</w:t>
      </w:r>
    </w:p>
    <w:p w14:paraId="6211333B"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15 kHz SSB SCS, 10 MHz bandwidth, FDD duplex mode</w:t>
      </w:r>
    </w:p>
    <w:p w14:paraId="48E75558"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2:</w:t>
      </w:r>
    </w:p>
    <w:p w14:paraId="6DC1F4EC"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 CCA: 30 kHz SSB SCS, 40 MHz bandwidth, TDD duplex mode</w:t>
      </w:r>
    </w:p>
    <w:p w14:paraId="44DDE769"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15 kHz SSB SCS, 10 MHz bandwidth, FDD duplex mode</w:t>
      </w:r>
    </w:p>
    <w:p w14:paraId="100393B8"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 xml:space="preserve">3: </w:t>
      </w:r>
    </w:p>
    <w:p w14:paraId="7446B4E2"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 CCA: 30 kHz SSB SCS, 40 MHz bandwidth, TDD duplex mode</w:t>
      </w:r>
    </w:p>
    <w:p w14:paraId="57964766" w14:textId="77777777" w:rsidR="005D7BC8" w:rsidRPr="005D7BC8" w:rsidRDefault="005D7BC8" w:rsidP="00DE04B1">
      <w:pPr>
        <w:pStyle w:val="ListParagraph"/>
        <w:numPr>
          <w:ilvl w:val="2"/>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Cell without CCA: 30 kHz SSB SCS, 40 MHz bandwidth, TDD duplex mode</w:t>
      </w:r>
    </w:p>
    <w:p w14:paraId="3B3DF34A" w14:textId="77777777" w:rsidR="005D7BC8" w:rsidRPr="005D7BC8" w:rsidRDefault="005D7BC8" w:rsidP="00DE04B1">
      <w:pPr>
        <w:pStyle w:val="ListParagraph"/>
        <w:numPr>
          <w:ilvl w:val="0"/>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Test configuration for E-UTRAN -&gt; NR-U</w:t>
      </w:r>
    </w:p>
    <w:p w14:paraId="52AB328D"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1: LTE FDD, NR with CCA: 30 kHz SSB SCS, 40 MHz bandwidth, TDD duplex mode</w:t>
      </w:r>
    </w:p>
    <w:p w14:paraId="0CBF2ECE" w14:textId="77777777" w:rsidR="005D7BC8" w:rsidRPr="005D7BC8" w:rsidRDefault="005D7BC8" w:rsidP="00DE04B1">
      <w:pPr>
        <w:pStyle w:val="ListParagraph"/>
        <w:numPr>
          <w:ilvl w:val="1"/>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2: LTE TDD, NR with CCA: 30 kHz SSB SCS, 40 MHz bandwidth, TDD duplex mode</w:t>
      </w:r>
    </w:p>
    <w:p w14:paraId="789D4A81" w14:textId="0CD5FF3D" w:rsidR="005D7BC8" w:rsidRPr="005D7BC8" w:rsidRDefault="005D7BC8" w:rsidP="00DE04B1">
      <w:pPr>
        <w:pStyle w:val="ListParagraph"/>
        <w:numPr>
          <w:ilvl w:val="0"/>
          <w:numId w:val="52"/>
        </w:numPr>
        <w:ind w:leftChars="0"/>
        <w:rPr>
          <w:rFonts w:ascii="Times New Roman" w:eastAsia="Times New Roman" w:hAnsi="Times New Roman"/>
          <w:color w:val="000000" w:themeColor="text1"/>
          <w:kern w:val="0"/>
          <w:sz w:val="20"/>
          <w:szCs w:val="20"/>
          <w:lang w:eastAsia="en-US"/>
        </w:rPr>
      </w:pPr>
      <w:r w:rsidRPr="005D7BC8">
        <w:rPr>
          <w:rFonts w:ascii="Times New Roman" w:eastAsia="Times New Roman" w:hAnsi="Times New Roman"/>
          <w:color w:val="000000" w:themeColor="text1"/>
          <w:kern w:val="0"/>
          <w:sz w:val="20"/>
          <w:szCs w:val="20"/>
          <w:lang w:eastAsia="en-US"/>
        </w:rPr>
        <w:t>Handover delay verified in test requirements is expressed using a formula containing L1, L1’, L2 and L3 depending on the type of test case, and the total delay is limited by T304 timer​</w:t>
      </w:r>
    </w:p>
    <w:p w14:paraId="01FCA762" w14:textId="75A76011" w:rsidR="004E43D3" w:rsidRDefault="004E43D3" w:rsidP="00A025D1">
      <w:pPr>
        <w:rPr>
          <w:lang w:eastAsia="zh-CN"/>
        </w:rPr>
      </w:pPr>
    </w:p>
    <w:p w14:paraId="510474B6" w14:textId="604075CA" w:rsidR="005D7BC8" w:rsidRDefault="005D7BC8" w:rsidP="005D7BC8">
      <w:pPr>
        <w:rPr>
          <w:rFonts w:eastAsia="Times New Roman"/>
          <w:color w:val="000000" w:themeColor="text1"/>
        </w:rPr>
      </w:pPr>
      <w:r>
        <w:rPr>
          <w:rFonts w:eastAsia="Times New Roman"/>
          <w:color w:val="000000" w:themeColor="text1"/>
        </w:rPr>
        <w:t>RRC Re-Establishment</w:t>
      </w:r>
    </w:p>
    <w:p w14:paraId="09EF92B6" w14:textId="77777777" w:rsidR="005D7BC8" w:rsidRPr="00635D25" w:rsidRDefault="005D7BC8" w:rsidP="00DE04B1">
      <w:pPr>
        <w:pStyle w:val="ListParagraph"/>
        <w:numPr>
          <w:ilvl w:val="0"/>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At least the following NR-U to NR-U RRC re-establishment tests to verify core requirements in clause 6.2.1A, TS 38.133, are defined:</w:t>
      </w:r>
    </w:p>
    <w:p w14:paraId="46DC0311" w14:textId="77777777" w:rsidR="005D7BC8" w:rsidRPr="00635D25" w:rsidRDefault="005D7BC8" w:rsidP="00DE04B1">
      <w:pPr>
        <w:pStyle w:val="ListParagraph"/>
        <w:numPr>
          <w:ilvl w:val="1"/>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TC1: Intra-frequency RRC Re-establishment in FR1 with known target cell subject to CCA</w:t>
      </w:r>
    </w:p>
    <w:p w14:paraId="016E90CD" w14:textId="77777777" w:rsidR="005D7BC8" w:rsidRPr="00635D25" w:rsidRDefault="005D7BC8" w:rsidP="00DE04B1">
      <w:pPr>
        <w:pStyle w:val="ListParagraph"/>
        <w:numPr>
          <w:ilvl w:val="1"/>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TC2: Inter-frequency RRC Re-establishment in FR1 with unknown target cell subject to CCA</w:t>
      </w:r>
    </w:p>
    <w:p w14:paraId="09B5B1FD" w14:textId="77777777" w:rsidR="005D7BC8" w:rsidRPr="00635D25" w:rsidRDefault="005D7BC8" w:rsidP="00DE04B1">
      <w:pPr>
        <w:pStyle w:val="ListParagraph"/>
        <w:numPr>
          <w:ilvl w:val="1"/>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TC3: Intra-frequency RRC Re-establishment in FR1 with unknown target cell subject to CCA</w:t>
      </w:r>
    </w:p>
    <w:p w14:paraId="1A79DC27" w14:textId="1D61C313" w:rsidR="005D7BC8" w:rsidRPr="00635D25" w:rsidRDefault="005D7BC8" w:rsidP="00DE04B1">
      <w:pPr>
        <w:pStyle w:val="ListParagraph"/>
        <w:numPr>
          <w:ilvl w:val="0"/>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Test configurations for NR-U -&gt; NR-U</w:t>
      </w:r>
    </w:p>
    <w:p w14:paraId="4FFF8DB6" w14:textId="77777777" w:rsidR="005D7BC8" w:rsidRPr="00635D25" w:rsidRDefault="005D7BC8" w:rsidP="00DE04B1">
      <w:pPr>
        <w:pStyle w:val="ListParagraph"/>
        <w:numPr>
          <w:ilvl w:val="1"/>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Cells with CCA: 30 kHz SSB SCS, 40 MHz bandwidth, TDD duplex mode</w:t>
      </w:r>
    </w:p>
    <w:p w14:paraId="19EC5088" w14:textId="4A8567E0" w:rsidR="005D7BC8" w:rsidRPr="00635D25" w:rsidRDefault="005D7BC8" w:rsidP="00DE04B1">
      <w:pPr>
        <w:pStyle w:val="ListParagraph"/>
        <w:numPr>
          <w:ilvl w:val="0"/>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FFS: NR-U to NR-U RRC re-establishment tests are defined for the following LBT configuration/setting:</w:t>
      </w:r>
    </w:p>
    <w:p w14:paraId="19DA1F44" w14:textId="77777777" w:rsidR="005D7BC8" w:rsidRPr="00635D25" w:rsidRDefault="005D7BC8" w:rsidP="00DE04B1">
      <w:pPr>
        <w:pStyle w:val="ListParagraph"/>
        <w:numPr>
          <w:ilvl w:val="1"/>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Option 1:</w:t>
      </w:r>
    </w:p>
    <w:p w14:paraId="5FEE2D79" w14:textId="77777777" w:rsidR="005D7BC8" w:rsidRPr="00635D25" w:rsidRDefault="005D7BC8" w:rsidP="00DE04B1">
      <w:pPr>
        <w:pStyle w:val="ListParagraph"/>
        <w:numPr>
          <w:ilvl w:val="2"/>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Serving cell: PCCA_UL=1 and PCCA_DL=1 in all test times</w:t>
      </w:r>
    </w:p>
    <w:p w14:paraId="4F535685" w14:textId="77777777" w:rsidR="005D7BC8" w:rsidRPr="00635D25" w:rsidRDefault="005D7BC8" w:rsidP="00DE04B1">
      <w:pPr>
        <w:pStyle w:val="ListParagraph"/>
        <w:numPr>
          <w:ilvl w:val="2"/>
          <w:numId w:val="53"/>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Target cell: PCCA_UL=1 and PCCA_DL&lt; 1 (e.g. 0.5) in all test times</w:t>
      </w:r>
    </w:p>
    <w:p w14:paraId="23F3C264" w14:textId="7F485F69" w:rsidR="005D7BC8" w:rsidRDefault="005D7BC8" w:rsidP="00635D25">
      <w:pPr>
        <w:rPr>
          <w:rFonts w:eastAsia="Times New Roman"/>
          <w:color w:val="000000" w:themeColor="text1"/>
        </w:rPr>
      </w:pPr>
    </w:p>
    <w:p w14:paraId="1681378F" w14:textId="24CE4495" w:rsidR="00635D25" w:rsidRDefault="00635D25" w:rsidP="00635D25">
      <w:pPr>
        <w:rPr>
          <w:rFonts w:eastAsia="Times New Roman"/>
          <w:color w:val="000000" w:themeColor="text1"/>
        </w:rPr>
      </w:pPr>
      <w:r w:rsidRPr="00635D25">
        <w:rPr>
          <w:rFonts w:eastAsia="Times New Roman"/>
          <w:color w:val="000000" w:themeColor="text1"/>
        </w:rPr>
        <w:t>RRC Connection Release with Re-Direction​</w:t>
      </w:r>
    </w:p>
    <w:p w14:paraId="59F78D13" w14:textId="77777777" w:rsidR="00635D25" w:rsidRPr="00635D25" w:rsidRDefault="00635D25" w:rsidP="00DE04B1">
      <w:pPr>
        <w:pStyle w:val="ListParagraph"/>
        <w:numPr>
          <w:ilvl w:val="0"/>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lastRenderedPageBreak/>
        <w:t>Test configurations for NR-U to NR-U RRC connection release with redirection tests defined for both serving and target cells:</w:t>
      </w:r>
    </w:p>
    <w:p w14:paraId="08EBFD34" w14:textId="77777777" w:rsidR="00635D25" w:rsidRPr="00635D25" w:rsidRDefault="00635D25" w:rsidP="00DE04B1">
      <w:pPr>
        <w:pStyle w:val="ListParagraph"/>
        <w:numPr>
          <w:ilvl w:val="1"/>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Cells with CCA: 30 kHz SSB SCS, 40 MHz bandwidth, TDD duplex mode</w:t>
      </w:r>
    </w:p>
    <w:p w14:paraId="7AF44B93" w14:textId="0F057065" w:rsidR="00635D25" w:rsidRPr="00635D25" w:rsidRDefault="00635D25" w:rsidP="00DE04B1">
      <w:pPr>
        <w:pStyle w:val="ListParagraph"/>
        <w:numPr>
          <w:ilvl w:val="0"/>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FFS: NR-U to NR-U RRC connection release with redirection test is defined for the following LBT configuration/setting:</w:t>
      </w:r>
    </w:p>
    <w:p w14:paraId="0904458F" w14:textId="77777777" w:rsidR="00635D25" w:rsidRPr="00635D25" w:rsidRDefault="00635D25" w:rsidP="00DE04B1">
      <w:pPr>
        <w:pStyle w:val="ListParagraph"/>
        <w:numPr>
          <w:ilvl w:val="1"/>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Option 1:</w:t>
      </w:r>
    </w:p>
    <w:p w14:paraId="03ED3BDF" w14:textId="77777777" w:rsidR="00635D25" w:rsidRPr="00635D25" w:rsidRDefault="00635D25" w:rsidP="00DE04B1">
      <w:pPr>
        <w:pStyle w:val="ListParagraph"/>
        <w:numPr>
          <w:ilvl w:val="2"/>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Serving cell: PCCA_UL=1 and PCCA_DL=1 in all test times</w:t>
      </w:r>
    </w:p>
    <w:p w14:paraId="3F1E80FA" w14:textId="77777777" w:rsidR="00635D25" w:rsidRPr="00635D25" w:rsidRDefault="00635D25" w:rsidP="00DE04B1">
      <w:pPr>
        <w:pStyle w:val="ListParagraph"/>
        <w:numPr>
          <w:ilvl w:val="2"/>
          <w:numId w:val="54"/>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Target cell: PCCA_UL=1 and PCCA_DL&lt; 1 (e.g. 0.75) in all test times</w:t>
      </w:r>
    </w:p>
    <w:p w14:paraId="1829DD40" w14:textId="6B73FF61" w:rsidR="00635D25" w:rsidRDefault="00635D25" w:rsidP="00635D25">
      <w:pPr>
        <w:rPr>
          <w:rFonts w:eastAsia="Times New Roman"/>
          <w:color w:val="000000" w:themeColor="text1"/>
        </w:rPr>
      </w:pPr>
    </w:p>
    <w:p w14:paraId="5C19174F" w14:textId="34021F2A" w:rsidR="00635D25" w:rsidRDefault="00635D25" w:rsidP="00635D25">
      <w:pPr>
        <w:rPr>
          <w:rFonts w:eastAsia="Times New Roman"/>
          <w:color w:val="000000" w:themeColor="text1"/>
        </w:rPr>
      </w:pPr>
      <w:r>
        <w:rPr>
          <w:rFonts w:eastAsia="Times New Roman"/>
          <w:color w:val="000000" w:themeColor="text1"/>
        </w:rPr>
        <w:t>Transmit Timing</w:t>
      </w:r>
    </w:p>
    <w:p w14:paraId="4D585127" w14:textId="77777777" w:rsidR="00635D25" w:rsidRPr="00635D25" w:rsidRDefault="00635D25" w:rsidP="00DE04B1">
      <w:pPr>
        <w:pStyle w:val="ListParagraph"/>
        <w:numPr>
          <w:ilvl w:val="0"/>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Test configurations for SA:</w:t>
      </w:r>
    </w:p>
    <w:p w14:paraId="502E10EB" w14:textId="77777777" w:rsidR="00635D25" w:rsidRPr="00635D25" w:rsidRDefault="00635D25" w:rsidP="00DE04B1">
      <w:pPr>
        <w:pStyle w:val="ListParagraph"/>
        <w:numPr>
          <w:ilvl w:val="1"/>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NR cells with CCA: NR TDD, SSB SCS 30 kHz, data SCS 30 kHz, BW 40 MHz</w:t>
      </w:r>
    </w:p>
    <w:p w14:paraId="124BF9B7" w14:textId="77777777" w:rsidR="00635D25" w:rsidRPr="00635D25" w:rsidRDefault="00635D25" w:rsidP="00DE04B1">
      <w:pPr>
        <w:pStyle w:val="ListParagraph"/>
        <w:numPr>
          <w:ilvl w:val="0"/>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Test configuration for EN-DC:</w:t>
      </w:r>
    </w:p>
    <w:p w14:paraId="07B79C01" w14:textId="77777777" w:rsidR="00635D25" w:rsidRPr="00635D25" w:rsidRDefault="00635D25" w:rsidP="00DE04B1">
      <w:pPr>
        <w:pStyle w:val="ListParagraph"/>
        <w:numPr>
          <w:ilvl w:val="1"/>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LTE FDD; NR cells with CCA: 30 kHz SSB SCS, 40 MHz bandwidth, TDD duplex mode</w:t>
      </w:r>
    </w:p>
    <w:p w14:paraId="29E88085" w14:textId="77777777" w:rsidR="00635D25" w:rsidRPr="00635D25" w:rsidRDefault="00635D25" w:rsidP="00DE04B1">
      <w:pPr>
        <w:pStyle w:val="ListParagraph"/>
        <w:numPr>
          <w:ilvl w:val="1"/>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2: LTE TDD, NR cells with CCA: 30 kHz SSB SCS, 40 MHz bandwidth, TDD duplex mode</w:t>
      </w:r>
    </w:p>
    <w:p w14:paraId="579743F5" w14:textId="3A7A89A3" w:rsidR="00635D25" w:rsidRPr="00635D25" w:rsidRDefault="00635D25" w:rsidP="00DE04B1">
      <w:pPr>
        <w:pStyle w:val="ListParagraph"/>
        <w:numPr>
          <w:ilvl w:val="0"/>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 xml:space="preserve">FFS: UE transmit timing tests are defined for the following LBT configuration/setting in </w:t>
      </w:r>
      <w:proofErr w:type="spellStart"/>
      <w:r w:rsidRPr="00635D25">
        <w:rPr>
          <w:rFonts w:ascii="Times New Roman" w:eastAsia="Times New Roman" w:hAnsi="Times New Roman"/>
          <w:color w:val="000000" w:themeColor="text1"/>
          <w:kern w:val="0"/>
          <w:sz w:val="20"/>
          <w:szCs w:val="20"/>
          <w:lang w:eastAsia="en-US"/>
        </w:rPr>
        <w:t>SpCell</w:t>
      </w:r>
      <w:proofErr w:type="spellEnd"/>
      <w:r w:rsidRPr="00635D25">
        <w:rPr>
          <w:rFonts w:ascii="Times New Roman" w:eastAsia="Times New Roman" w:hAnsi="Times New Roman"/>
          <w:color w:val="000000" w:themeColor="text1"/>
          <w:kern w:val="0"/>
          <w:sz w:val="20"/>
          <w:szCs w:val="20"/>
          <w:lang w:eastAsia="en-US"/>
        </w:rPr>
        <w:t>:</w:t>
      </w:r>
    </w:p>
    <w:p w14:paraId="6116FF72" w14:textId="77777777" w:rsidR="00635D25" w:rsidRPr="00635D25" w:rsidRDefault="00635D25" w:rsidP="00DE04B1">
      <w:pPr>
        <w:pStyle w:val="ListParagraph"/>
        <w:numPr>
          <w:ilvl w:val="1"/>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Option 1:</w:t>
      </w:r>
    </w:p>
    <w:p w14:paraId="4A529267" w14:textId="77777777" w:rsidR="00635D25" w:rsidRPr="00635D25" w:rsidRDefault="00635D25" w:rsidP="00DE04B1">
      <w:pPr>
        <w:pStyle w:val="ListParagraph"/>
        <w:numPr>
          <w:ilvl w:val="1"/>
          <w:numId w:val="55"/>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 xml:space="preserve">PCCA_UL=1 and PCCA_DL &lt; 1 depending on SSB periodicity (e.g. 0.5% for TSSB=20 </w:t>
      </w:r>
      <w:proofErr w:type="spellStart"/>
      <w:r w:rsidRPr="00635D25">
        <w:rPr>
          <w:rFonts w:ascii="Times New Roman" w:eastAsia="Times New Roman" w:hAnsi="Times New Roman"/>
          <w:color w:val="000000" w:themeColor="text1"/>
          <w:kern w:val="0"/>
          <w:sz w:val="20"/>
          <w:szCs w:val="20"/>
          <w:lang w:eastAsia="en-US"/>
        </w:rPr>
        <w:t>ms</w:t>
      </w:r>
      <w:proofErr w:type="spellEnd"/>
      <w:r w:rsidRPr="00635D25">
        <w:rPr>
          <w:rFonts w:ascii="Times New Roman" w:eastAsia="Times New Roman" w:hAnsi="Times New Roman"/>
          <w:color w:val="000000" w:themeColor="text1"/>
          <w:kern w:val="0"/>
          <w:sz w:val="20"/>
          <w:szCs w:val="20"/>
          <w:lang w:eastAsia="en-US"/>
        </w:rPr>
        <w:t>) in all test times</w:t>
      </w:r>
    </w:p>
    <w:p w14:paraId="50724ED8" w14:textId="56C802B0" w:rsidR="00635D25" w:rsidRDefault="00635D25" w:rsidP="00635D25">
      <w:pPr>
        <w:rPr>
          <w:rFonts w:eastAsia="Times New Roman"/>
          <w:color w:val="000000" w:themeColor="text1"/>
        </w:rPr>
      </w:pPr>
    </w:p>
    <w:p w14:paraId="521BF99F" w14:textId="4C8391A0" w:rsidR="00635D25" w:rsidRDefault="00635D25" w:rsidP="00635D25">
      <w:pPr>
        <w:rPr>
          <w:rFonts w:eastAsia="Times New Roman"/>
          <w:color w:val="000000" w:themeColor="text1"/>
        </w:rPr>
      </w:pPr>
      <w:r>
        <w:rPr>
          <w:rFonts w:eastAsia="Times New Roman"/>
          <w:color w:val="000000" w:themeColor="text1"/>
        </w:rPr>
        <w:t>Timing Advance</w:t>
      </w:r>
    </w:p>
    <w:p w14:paraId="7FA56E84" w14:textId="77777777" w:rsidR="00635D25" w:rsidRPr="00635D25" w:rsidRDefault="00635D25" w:rsidP="00DE04B1">
      <w:pPr>
        <w:numPr>
          <w:ilvl w:val="0"/>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Test configurations for EN-DC:​</w:t>
      </w:r>
    </w:p>
    <w:p w14:paraId="088DBE89" w14:textId="77777777" w:rsidR="00635D25" w:rsidRPr="00635D25" w:rsidRDefault="00635D25" w:rsidP="00DE04B1">
      <w:pPr>
        <w:numPr>
          <w:ilvl w:val="1"/>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Same  as for transmit timing​</w:t>
      </w:r>
    </w:p>
    <w:p w14:paraId="40D3358F" w14:textId="77777777" w:rsidR="00635D25" w:rsidRPr="00635D25" w:rsidRDefault="00635D25" w:rsidP="00DE04B1">
      <w:pPr>
        <w:numPr>
          <w:ilvl w:val="0"/>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Test configuration for SA:​</w:t>
      </w:r>
    </w:p>
    <w:p w14:paraId="01BA73BD" w14:textId="77777777" w:rsidR="00635D25" w:rsidRPr="00635D25" w:rsidRDefault="00635D25" w:rsidP="00DE04B1">
      <w:pPr>
        <w:numPr>
          <w:ilvl w:val="1"/>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Same  as for transmit timing​</w:t>
      </w:r>
    </w:p>
    <w:p w14:paraId="68F6C365" w14:textId="0BA8D827" w:rsidR="00635D25" w:rsidRPr="00635D25" w:rsidRDefault="00635D25" w:rsidP="00DE04B1">
      <w:pPr>
        <w:numPr>
          <w:ilvl w:val="0"/>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FFS: UE timing advance adjustment accuracy tests are defined for the following LBT configuration/setting in </w:t>
      </w:r>
      <w:proofErr w:type="spellStart"/>
      <w:r w:rsidRPr="00635D25">
        <w:rPr>
          <w:rFonts w:eastAsia="Times New Roman"/>
          <w:color w:val="000000" w:themeColor="text1"/>
          <w:lang w:val="en-US"/>
        </w:rPr>
        <w:t>SpCell</w:t>
      </w:r>
      <w:proofErr w:type="spellEnd"/>
      <w:r w:rsidRPr="00635D25">
        <w:rPr>
          <w:rFonts w:eastAsia="Times New Roman"/>
          <w:color w:val="000000" w:themeColor="text1"/>
          <w:lang w:val="en-US"/>
        </w:rPr>
        <w:t>:​</w:t>
      </w:r>
    </w:p>
    <w:p w14:paraId="5DB2DA33" w14:textId="77777777" w:rsidR="00635D25" w:rsidRPr="00635D25" w:rsidRDefault="00635D25" w:rsidP="00DE04B1">
      <w:pPr>
        <w:numPr>
          <w:ilvl w:val="1"/>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Option 1: ​</w:t>
      </w:r>
    </w:p>
    <w:p w14:paraId="3169C593" w14:textId="77777777" w:rsidR="00635D25" w:rsidRPr="00635D25" w:rsidRDefault="00635D25" w:rsidP="00DE04B1">
      <w:pPr>
        <w:numPr>
          <w:ilvl w:val="2"/>
          <w:numId w:val="56"/>
        </w:numPr>
        <w:overflowPunct/>
        <w:autoSpaceDE/>
        <w:autoSpaceDN/>
        <w:adjustRightInd/>
        <w:spacing w:after="0"/>
        <w:rPr>
          <w:rFonts w:eastAsia="Times New Roman"/>
          <w:color w:val="000000" w:themeColor="text1"/>
          <w:lang w:val="en-US"/>
        </w:rPr>
      </w:pPr>
      <w:r w:rsidRPr="00635D25">
        <w:rPr>
          <w:rFonts w:eastAsia="Times New Roman"/>
          <w:color w:val="000000" w:themeColor="text1"/>
          <w:lang w:val="en-US"/>
        </w:rPr>
        <w:t>PCCA_UL=1 and PCCA_DL =1 in all test times​</w:t>
      </w:r>
    </w:p>
    <w:p w14:paraId="206BE5AC" w14:textId="22884DFC" w:rsidR="00A025D1" w:rsidRDefault="00A025D1" w:rsidP="00635D25">
      <w:pPr>
        <w:rPr>
          <w:lang w:eastAsia="zh-CN"/>
        </w:rPr>
      </w:pPr>
    </w:p>
    <w:p w14:paraId="62248EAB" w14:textId="61C21E71" w:rsidR="00635D25" w:rsidRDefault="00635D25" w:rsidP="00635D25">
      <w:pPr>
        <w:rPr>
          <w:lang w:eastAsia="zh-CN"/>
        </w:rPr>
      </w:pPr>
      <w:r>
        <w:rPr>
          <w:lang w:eastAsia="zh-CN"/>
        </w:rPr>
        <w:t>BWP Switching</w:t>
      </w:r>
    </w:p>
    <w:p w14:paraId="2D78452A" w14:textId="77777777" w:rsidR="00635D25" w:rsidRPr="00635D25" w:rsidRDefault="00635D25" w:rsidP="00DE04B1">
      <w:pPr>
        <w:pStyle w:val="ListParagraph"/>
        <w:numPr>
          <w:ilvl w:val="0"/>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Test configurations for SA:</w:t>
      </w:r>
    </w:p>
    <w:p w14:paraId="7A0218CC" w14:textId="77777777" w:rsidR="00635D25" w:rsidRPr="00635D25" w:rsidRDefault="00635D25" w:rsidP="00DE04B1">
      <w:pPr>
        <w:pStyle w:val="ListParagraph"/>
        <w:numPr>
          <w:ilvl w:val="1"/>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NR cells with CCA: NR TDD, SSB SCS 30 kHz, data SCS 30 kHz, BW 40 MHz</w:t>
      </w:r>
    </w:p>
    <w:p w14:paraId="3D7E4152" w14:textId="77777777" w:rsidR="00635D25" w:rsidRPr="00635D25" w:rsidRDefault="00635D25" w:rsidP="00DE04B1">
      <w:pPr>
        <w:pStyle w:val="ListParagraph"/>
        <w:numPr>
          <w:ilvl w:val="0"/>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Test configuration for EN-DC:</w:t>
      </w:r>
    </w:p>
    <w:p w14:paraId="2F9CC054" w14:textId="77777777" w:rsidR="00635D25" w:rsidRPr="00635D25" w:rsidRDefault="00635D25" w:rsidP="00DE04B1">
      <w:pPr>
        <w:pStyle w:val="ListParagraph"/>
        <w:numPr>
          <w:ilvl w:val="1"/>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1: LTE FDD; NR cells with CCA: 30 kHz SSB SCS, 40 MHz bandwidth, TDD duplex mode</w:t>
      </w:r>
    </w:p>
    <w:p w14:paraId="2B8B32AE" w14:textId="77777777" w:rsidR="00635D25" w:rsidRPr="00635D25" w:rsidRDefault="00635D25" w:rsidP="00DE04B1">
      <w:pPr>
        <w:pStyle w:val="ListParagraph"/>
        <w:numPr>
          <w:ilvl w:val="1"/>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2: LTE TDD, NR cells with CCA: 30 kHz SSB SCS, 40 MHz bandwidth, TDD duplex mode</w:t>
      </w:r>
    </w:p>
    <w:p w14:paraId="7E3C85EE" w14:textId="77777777" w:rsidR="00635D25" w:rsidRPr="00635D25" w:rsidRDefault="00635D25" w:rsidP="00DE04B1">
      <w:pPr>
        <w:pStyle w:val="ListParagraph"/>
        <w:numPr>
          <w:ilvl w:val="0"/>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 xml:space="preserve">FFS: Periodic SRS is configured in the </w:t>
      </w:r>
      <w:proofErr w:type="spellStart"/>
      <w:r w:rsidRPr="00635D25">
        <w:rPr>
          <w:rFonts w:ascii="Times New Roman" w:eastAsia="Times New Roman" w:hAnsi="Times New Roman"/>
          <w:color w:val="000000" w:themeColor="text1"/>
          <w:kern w:val="0"/>
          <w:sz w:val="20"/>
          <w:szCs w:val="20"/>
          <w:lang w:eastAsia="en-US"/>
        </w:rPr>
        <w:t>SpCell</w:t>
      </w:r>
      <w:proofErr w:type="spellEnd"/>
      <w:r w:rsidRPr="00635D25">
        <w:rPr>
          <w:rFonts w:ascii="Times New Roman" w:eastAsia="Times New Roman" w:hAnsi="Times New Roman"/>
          <w:color w:val="000000" w:themeColor="text1"/>
          <w:kern w:val="0"/>
          <w:sz w:val="20"/>
          <w:szCs w:val="20"/>
          <w:lang w:eastAsia="en-US"/>
        </w:rPr>
        <w:t xml:space="preserve"> to enable the UE to detect consistent UL LBT failure in the </w:t>
      </w:r>
      <w:proofErr w:type="spellStart"/>
      <w:r w:rsidRPr="00635D25">
        <w:rPr>
          <w:rFonts w:ascii="Times New Roman" w:eastAsia="Times New Roman" w:hAnsi="Times New Roman"/>
          <w:color w:val="000000" w:themeColor="text1"/>
          <w:kern w:val="0"/>
          <w:sz w:val="20"/>
          <w:szCs w:val="20"/>
          <w:lang w:eastAsia="en-US"/>
        </w:rPr>
        <w:t>SpCell</w:t>
      </w:r>
      <w:proofErr w:type="spellEnd"/>
      <w:r w:rsidRPr="00635D25">
        <w:rPr>
          <w:rFonts w:ascii="Times New Roman" w:eastAsia="Times New Roman" w:hAnsi="Times New Roman"/>
          <w:color w:val="000000" w:themeColor="text1"/>
          <w:kern w:val="0"/>
          <w:sz w:val="20"/>
          <w:szCs w:val="20"/>
          <w:lang w:eastAsia="en-US"/>
        </w:rPr>
        <w:t>.</w:t>
      </w:r>
    </w:p>
    <w:p w14:paraId="72EAFBA9" w14:textId="77777777" w:rsidR="00635D25" w:rsidRPr="00635D25" w:rsidRDefault="00635D25" w:rsidP="00DE04B1">
      <w:pPr>
        <w:pStyle w:val="ListParagraph"/>
        <w:numPr>
          <w:ilvl w:val="0"/>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 xml:space="preserve">FFS: The tests on BWP switching under consistent UL failure are defined for the following LBT configuration/setting in </w:t>
      </w:r>
      <w:proofErr w:type="spellStart"/>
      <w:r w:rsidRPr="00635D25">
        <w:rPr>
          <w:rFonts w:ascii="Times New Roman" w:eastAsia="Times New Roman" w:hAnsi="Times New Roman"/>
          <w:color w:val="000000" w:themeColor="text1"/>
          <w:kern w:val="0"/>
          <w:sz w:val="20"/>
          <w:szCs w:val="20"/>
          <w:lang w:eastAsia="en-US"/>
        </w:rPr>
        <w:t>SpCell</w:t>
      </w:r>
      <w:proofErr w:type="spellEnd"/>
      <w:r w:rsidRPr="00635D25">
        <w:rPr>
          <w:rFonts w:ascii="Times New Roman" w:eastAsia="Times New Roman" w:hAnsi="Times New Roman"/>
          <w:color w:val="000000" w:themeColor="text1"/>
          <w:kern w:val="0"/>
          <w:sz w:val="20"/>
          <w:szCs w:val="20"/>
          <w:lang w:eastAsia="en-US"/>
        </w:rPr>
        <w:t>:</w:t>
      </w:r>
    </w:p>
    <w:p w14:paraId="3BC57A81" w14:textId="77777777" w:rsidR="00635D25" w:rsidRPr="00635D25" w:rsidRDefault="00635D25" w:rsidP="00DE04B1">
      <w:pPr>
        <w:pStyle w:val="ListParagraph"/>
        <w:numPr>
          <w:ilvl w:val="1"/>
          <w:numId w:val="57"/>
        </w:numPr>
        <w:ind w:leftChars="0"/>
        <w:rPr>
          <w:rFonts w:ascii="Times New Roman" w:eastAsia="Times New Roman" w:hAnsi="Times New Roman"/>
          <w:color w:val="000000" w:themeColor="text1"/>
          <w:kern w:val="0"/>
          <w:sz w:val="20"/>
          <w:szCs w:val="20"/>
          <w:lang w:eastAsia="en-US"/>
        </w:rPr>
      </w:pPr>
      <w:r w:rsidRPr="00635D25">
        <w:rPr>
          <w:rFonts w:ascii="Times New Roman" w:eastAsia="Times New Roman" w:hAnsi="Times New Roman"/>
          <w:color w:val="000000" w:themeColor="text1"/>
          <w:kern w:val="0"/>
          <w:sz w:val="20"/>
          <w:szCs w:val="20"/>
          <w:lang w:eastAsia="en-US"/>
        </w:rPr>
        <w:t>Option 1:</w:t>
      </w:r>
    </w:p>
    <w:tbl>
      <w:tblPr>
        <w:tblpPr w:leftFromText="180" w:rightFromText="180" w:vertAnchor="text" w:horzAnchor="margin" w:tblpXSpec="center" w:tblpY="150"/>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17"/>
        <w:gridCol w:w="920"/>
        <w:gridCol w:w="920"/>
      </w:tblGrid>
      <w:tr w:rsidR="00911626" w:rsidRPr="00635D25" w14:paraId="083FD275" w14:textId="77777777" w:rsidTr="00BB2A91">
        <w:trPr>
          <w:trHeight w:val="107"/>
        </w:trPr>
        <w:tc>
          <w:tcPr>
            <w:tcW w:w="4917" w:type="dxa"/>
            <w:shd w:val="clear" w:color="auto" w:fill="auto"/>
            <w:hideMark/>
          </w:tcPr>
          <w:p w14:paraId="61C5D861" w14:textId="77777777" w:rsidR="00911626" w:rsidRPr="00635D25" w:rsidRDefault="00911626" w:rsidP="00911626">
            <w:pPr>
              <w:overflowPunct/>
              <w:autoSpaceDE/>
              <w:autoSpaceDN/>
              <w:adjustRightInd/>
              <w:spacing w:before="100" w:beforeAutospacing="1" w:after="100" w:afterAutospacing="1"/>
              <w:jc w:val="center"/>
              <w:rPr>
                <w:rFonts w:eastAsia="Times New Roman"/>
                <w:b/>
                <w:bCs/>
                <w:color w:val="000000" w:themeColor="text1"/>
                <w:lang w:val="en-US"/>
              </w:rPr>
            </w:pPr>
            <w:r w:rsidRPr="00635D25">
              <w:rPr>
                <w:rFonts w:eastAsia="Times New Roman" w:hint="eastAsia"/>
                <w:b/>
                <w:bCs/>
                <w:color w:val="000000" w:themeColor="text1"/>
                <w:lang w:val="en-US"/>
              </w:rPr>
              <w:t xml:space="preserve">Active BWP in </w:t>
            </w:r>
            <w:proofErr w:type="spellStart"/>
            <w:r w:rsidRPr="00635D25">
              <w:rPr>
                <w:rFonts w:eastAsia="Times New Roman" w:hint="eastAsia"/>
                <w:b/>
                <w:bCs/>
                <w:color w:val="000000" w:themeColor="text1"/>
                <w:lang w:val="en-US"/>
              </w:rPr>
              <w:t>SpCell</w:t>
            </w:r>
            <w:proofErr w:type="spellEnd"/>
            <w:r w:rsidRPr="00635D25">
              <w:rPr>
                <w:rFonts w:eastAsia="Times New Roman" w:hint="eastAsia"/>
                <w:b/>
                <w:bCs/>
                <w:color w:val="000000" w:themeColor="text1"/>
                <w:lang w:val="en-US"/>
              </w:rPr>
              <w:t> </w:t>
            </w:r>
            <w:r w:rsidRPr="00635D25">
              <w:rPr>
                <w:rFonts w:eastAsia="Times New Roman"/>
                <w:b/>
                <w:bCs/>
                <w:color w:val="000000" w:themeColor="text1"/>
                <w:lang w:val="en-US"/>
              </w:rPr>
              <w:t>​</w:t>
            </w:r>
          </w:p>
        </w:tc>
        <w:tc>
          <w:tcPr>
            <w:tcW w:w="920" w:type="dxa"/>
            <w:shd w:val="clear" w:color="auto" w:fill="auto"/>
            <w:hideMark/>
          </w:tcPr>
          <w:p w14:paraId="7E0AE57D" w14:textId="77777777" w:rsidR="00911626" w:rsidRPr="00635D25" w:rsidRDefault="00911626" w:rsidP="00911626">
            <w:pPr>
              <w:overflowPunct/>
              <w:autoSpaceDE/>
              <w:autoSpaceDN/>
              <w:adjustRightInd/>
              <w:spacing w:before="100" w:beforeAutospacing="1" w:after="100" w:afterAutospacing="1"/>
              <w:jc w:val="center"/>
              <w:rPr>
                <w:rFonts w:eastAsia="Times New Roman"/>
                <w:b/>
                <w:bCs/>
                <w:color w:val="000000" w:themeColor="text1"/>
                <w:lang w:val="en-US"/>
              </w:rPr>
            </w:pPr>
            <w:r w:rsidRPr="00635D25">
              <w:rPr>
                <w:rFonts w:eastAsia="Times New Roman" w:hint="eastAsia"/>
                <w:b/>
                <w:bCs/>
                <w:color w:val="000000" w:themeColor="text1"/>
                <w:lang w:val="en-US"/>
              </w:rPr>
              <w:t>P</w:t>
            </w:r>
            <w:r w:rsidRPr="00635D25">
              <w:rPr>
                <w:rFonts w:eastAsia="Times New Roman" w:hint="eastAsia"/>
                <w:b/>
                <w:bCs/>
                <w:color w:val="000000" w:themeColor="text1"/>
                <w:vertAlign w:val="subscript"/>
                <w:lang w:val="en-US"/>
              </w:rPr>
              <w:t>CCA_UL</w:t>
            </w:r>
            <w:r w:rsidRPr="00635D25">
              <w:rPr>
                <w:rFonts w:eastAsia="Times New Roman"/>
                <w:b/>
                <w:bCs/>
                <w:color w:val="000000" w:themeColor="text1"/>
                <w:lang w:val="en-US"/>
              </w:rPr>
              <w:t>​</w:t>
            </w:r>
          </w:p>
        </w:tc>
        <w:tc>
          <w:tcPr>
            <w:tcW w:w="920" w:type="dxa"/>
            <w:shd w:val="clear" w:color="auto" w:fill="auto"/>
            <w:hideMark/>
          </w:tcPr>
          <w:p w14:paraId="0312EDF7" w14:textId="77777777" w:rsidR="00911626" w:rsidRPr="00635D25" w:rsidRDefault="00911626" w:rsidP="00911626">
            <w:pPr>
              <w:overflowPunct/>
              <w:autoSpaceDE/>
              <w:autoSpaceDN/>
              <w:adjustRightInd/>
              <w:spacing w:before="100" w:beforeAutospacing="1" w:after="100" w:afterAutospacing="1"/>
              <w:jc w:val="center"/>
              <w:rPr>
                <w:rFonts w:eastAsia="Times New Roman"/>
                <w:b/>
                <w:bCs/>
                <w:color w:val="000000" w:themeColor="text1"/>
                <w:lang w:val="en-US"/>
              </w:rPr>
            </w:pPr>
            <w:r w:rsidRPr="00635D25">
              <w:rPr>
                <w:rFonts w:eastAsia="Times New Roman" w:hint="eastAsia"/>
                <w:b/>
                <w:bCs/>
                <w:color w:val="000000" w:themeColor="text1"/>
                <w:lang w:val="en-US"/>
              </w:rPr>
              <w:t>P</w:t>
            </w:r>
            <w:r w:rsidRPr="00635D25">
              <w:rPr>
                <w:rFonts w:eastAsia="Times New Roman" w:hint="eastAsia"/>
                <w:b/>
                <w:bCs/>
                <w:color w:val="000000" w:themeColor="text1"/>
                <w:vertAlign w:val="subscript"/>
                <w:lang w:val="en-US"/>
              </w:rPr>
              <w:t>CCA_DL</w:t>
            </w:r>
            <w:r w:rsidRPr="00635D25">
              <w:rPr>
                <w:rFonts w:eastAsia="Times New Roman"/>
                <w:b/>
                <w:bCs/>
                <w:color w:val="000000" w:themeColor="text1"/>
                <w:lang w:val="en-US"/>
              </w:rPr>
              <w:t>​</w:t>
            </w:r>
          </w:p>
        </w:tc>
      </w:tr>
      <w:tr w:rsidR="00911626" w:rsidRPr="00635D25" w14:paraId="19D4652F" w14:textId="77777777" w:rsidTr="00BB2A91">
        <w:trPr>
          <w:trHeight w:val="377"/>
        </w:trPr>
        <w:tc>
          <w:tcPr>
            <w:tcW w:w="4917" w:type="dxa"/>
            <w:shd w:val="clear" w:color="auto" w:fill="auto"/>
            <w:hideMark/>
          </w:tcPr>
          <w:p w14:paraId="13798F0D" w14:textId="77777777" w:rsidR="00911626" w:rsidRPr="00635D25" w:rsidRDefault="00911626" w:rsidP="00911626">
            <w:pPr>
              <w:overflowPunct/>
              <w:autoSpaceDE/>
              <w:autoSpaceDN/>
              <w:adjustRightInd/>
              <w:spacing w:before="100" w:beforeAutospacing="1" w:after="100" w:afterAutospacing="1"/>
              <w:rPr>
                <w:rFonts w:eastAsia="Times New Roman"/>
                <w:color w:val="000000" w:themeColor="text1"/>
                <w:lang w:val="en-US"/>
              </w:rPr>
            </w:pPr>
            <w:r w:rsidRPr="00635D25">
              <w:rPr>
                <w:rFonts w:eastAsia="Times New Roman"/>
                <w:color w:val="000000" w:themeColor="text1"/>
                <w:lang w:val="en-US"/>
              </w:rPr>
              <w:t>UL active BWP before active BWP switching (UL BWP-1)​</w:t>
            </w:r>
          </w:p>
        </w:tc>
        <w:tc>
          <w:tcPr>
            <w:tcW w:w="920" w:type="dxa"/>
            <w:shd w:val="clear" w:color="auto" w:fill="auto"/>
            <w:hideMark/>
          </w:tcPr>
          <w:p w14:paraId="3971A734"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0</w:t>
            </w:r>
            <w:r w:rsidRPr="00635D25">
              <w:rPr>
                <w:rFonts w:eastAsia="Times New Roman"/>
                <w:color w:val="000000" w:themeColor="text1"/>
                <w:lang w:val="en-US"/>
              </w:rPr>
              <w:t>​</w:t>
            </w:r>
          </w:p>
        </w:tc>
        <w:tc>
          <w:tcPr>
            <w:tcW w:w="920" w:type="dxa"/>
            <w:shd w:val="clear" w:color="auto" w:fill="auto"/>
            <w:hideMark/>
          </w:tcPr>
          <w:p w14:paraId="5828370A"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r>
      <w:tr w:rsidR="00911626" w:rsidRPr="00635D25" w14:paraId="0E658FC6" w14:textId="77777777" w:rsidTr="00BB2A91">
        <w:trPr>
          <w:trHeight w:val="386"/>
        </w:trPr>
        <w:tc>
          <w:tcPr>
            <w:tcW w:w="4917" w:type="dxa"/>
            <w:shd w:val="clear" w:color="auto" w:fill="auto"/>
            <w:hideMark/>
          </w:tcPr>
          <w:p w14:paraId="043A7ACB" w14:textId="77777777" w:rsidR="00911626" w:rsidRPr="00635D25" w:rsidRDefault="00911626" w:rsidP="00911626">
            <w:pPr>
              <w:overflowPunct/>
              <w:autoSpaceDE/>
              <w:autoSpaceDN/>
              <w:adjustRightInd/>
              <w:spacing w:before="100" w:beforeAutospacing="1" w:after="100" w:afterAutospacing="1"/>
              <w:rPr>
                <w:rFonts w:eastAsia="Times New Roman"/>
                <w:color w:val="000000" w:themeColor="text1"/>
                <w:lang w:val="en-US"/>
              </w:rPr>
            </w:pPr>
            <w:r w:rsidRPr="00635D25">
              <w:rPr>
                <w:rFonts w:eastAsia="Times New Roman"/>
                <w:color w:val="000000" w:themeColor="text1"/>
                <w:lang w:val="en-US"/>
              </w:rPr>
              <w:t>UL active BWP after active BWP switching (UL BWP-2)​</w:t>
            </w:r>
          </w:p>
        </w:tc>
        <w:tc>
          <w:tcPr>
            <w:tcW w:w="920" w:type="dxa"/>
            <w:shd w:val="clear" w:color="auto" w:fill="auto"/>
            <w:hideMark/>
          </w:tcPr>
          <w:p w14:paraId="5285727F"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c>
          <w:tcPr>
            <w:tcW w:w="920" w:type="dxa"/>
            <w:shd w:val="clear" w:color="auto" w:fill="auto"/>
            <w:hideMark/>
          </w:tcPr>
          <w:p w14:paraId="6486472E"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r>
      <w:tr w:rsidR="00911626" w:rsidRPr="00635D25" w14:paraId="11D72971" w14:textId="77777777" w:rsidTr="00BB2A91">
        <w:trPr>
          <w:trHeight w:val="377"/>
        </w:trPr>
        <w:tc>
          <w:tcPr>
            <w:tcW w:w="4917" w:type="dxa"/>
            <w:shd w:val="clear" w:color="auto" w:fill="auto"/>
            <w:hideMark/>
          </w:tcPr>
          <w:p w14:paraId="69494D29" w14:textId="77777777" w:rsidR="00911626" w:rsidRPr="00635D25" w:rsidRDefault="00911626" w:rsidP="00911626">
            <w:pPr>
              <w:overflowPunct/>
              <w:autoSpaceDE/>
              <w:autoSpaceDN/>
              <w:adjustRightInd/>
              <w:spacing w:before="100" w:beforeAutospacing="1" w:after="100" w:afterAutospacing="1"/>
              <w:rPr>
                <w:rFonts w:eastAsia="Times New Roman"/>
                <w:color w:val="000000" w:themeColor="text1"/>
                <w:lang w:val="en-US"/>
              </w:rPr>
            </w:pPr>
            <w:r w:rsidRPr="00635D25">
              <w:rPr>
                <w:rFonts w:eastAsia="Times New Roman"/>
                <w:color w:val="000000" w:themeColor="text1"/>
                <w:lang w:val="en-US"/>
              </w:rPr>
              <w:t>DL active BWP before active BWP switching (DL BWP-1)​</w:t>
            </w:r>
          </w:p>
        </w:tc>
        <w:tc>
          <w:tcPr>
            <w:tcW w:w="920" w:type="dxa"/>
            <w:shd w:val="clear" w:color="auto" w:fill="auto"/>
            <w:hideMark/>
          </w:tcPr>
          <w:p w14:paraId="3C21FA82"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c>
          <w:tcPr>
            <w:tcW w:w="920" w:type="dxa"/>
            <w:shd w:val="clear" w:color="auto" w:fill="auto"/>
            <w:hideMark/>
          </w:tcPr>
          <w:p w14:paraId="7E94142E"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r>
      <w:tr w:rsidR="00911626" w:rsidRPr="00635D25" w14:paraId="79B15FB9" w14:textId="77777777" w:rsidTr="00BB2A91">
        <w:trPr>
          <w:trHeight w:val="386"/>
        </w:trPr>
        <w:tc>
          <w:tcPr>
            <w:tcW w:w="4917" w:type="dxa"/>
            <w:shd w:val="clear" w:color="auto" w:fill="auto"/>
            <w:hideMark/>
          </w:tcPr>
          <w:p w14:paraId="065D89EE" w14:textId="77777777" w:rsidR="00911626" w:rsidRPr="00635D25" w:rsidRDefault="00911626" w:rsidP="00911626">
            <w:pPr>
              <w:overflowPunct/>
              <w:autoSpaceDE/>
              <w:autoSpaceDN/>
              <w:adjustRightInd/>
              <w:spacing w:before="100" w:beforeAutospacing="1" w:after="100" w:afterAutospacing="1"/>
              <w:rPr>
                <w:rFonts w:eastAsia="Times New Roman"/>
                <w:color w:val="000000" w:themeColor="text1"/>
                <w:lang w:val="en-US"/>
              </w:rPr>
            </w:pPr>
            <w:r w:rsidRPr="00635D25">
              <w:rPr>
                <w:rFonts w:eastAsia="Times New Roman"/>
                <w:color w:val="000000" w:themeColor="text1"/>
                <w:lang w:val="en-US"/>
              </w:rPr>
              <w:t>DL active BWP after active BWP switching (DL BWP-2)​</w:t>
            </w:r>
          </w:p>
        </w:tc>
        <w:tc>
          <w:tcPr>
            <w:tcW w:w="920" w:type="dxa"/>
            <w:shd w:val="clear" w:color="auto" w:fill="auto"/>
            <w:hideMark/>
          </w:tcPr>
          <w:p w14:paraId="4D811393"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c>
          <w:tcPr>
            <w:tcW w:w="920" w:type="dxa"/>
            <w:shd w:val="clear" w:color="auto" w:fill="auto"/>
            <w:hideMark/>
          </w:tcPr>
          <w:p w14:paraId="6BD8DD5E" w14:textId="77777777" w:rsidR="00911626" w:rsidRPr="00635D25" w:rsidRDefault="00911626" w:rsidP="00911626">
            <w:pPr>
              <w:overflowPunct/>
              <w:autoSpaceDE/>
              <w:autoSpaceDN/>
              <w:adjustRightInd/>
              <w:spacing w:before="100" w:beforeAutospacing="1" w:after="100" w:afterAutospacing="1"/>
              <w:jc w:val="center"/>
              <w:rPr>
                <w:rFonts w:eastAsia="Times New Roman"/>
                <w:color w:val="000000" w:themeColor="text1"/>
                <w:lang w:val="en-US"/>
              </w:rPr>
            </w:pPr>
            <w:r w:rsidRPr="00635D25">
              <w:rPr>
                <w:rFonts w:eastAsia="Times New Roman" w:hint="eastAsia"/>
                <w:color w:val="000000" w:themeColor="text1"/>
                <w:lang w:val="en-US"/>
              </w:rPr>
              <w:t>1</w:t>
            </w:r>
            <w:r w:rsidRPr="00635D25">
              <w:rPr>
                <w:rFonts w:eastAsia="Times New Roman"/>
                <w:color w:val="000000" w:themeColor="text1"/>
                <w:lang w:val="en-US"/>
              </w:rPr>
              <w:t>​</w:t>
            </w:r>
          </w:p>
        </w:tc>
      </w:tr>
    </w:tbl>
    <w:p w14:paraId="29FA6B1E" w14:textId="77777777" w:rsidR="00635D25" w:rsidRPr="00635D25" w:rsidRDefault="00635D25" w:rsidP="00635D25">
      <w:pPr>
        <w:pStyle w:val="ListParagraph"/>
        <w:ind w:leftChars="0" w:left="720"/>
        <w:rPr>
          <w:rFonts w:eastAsia="Times New Roman"/>
          <w:sz w:val="24"/>
          <w:szCs w:val="24"/>
        </w:rPr>
      </w:pPr>
      <w:r w:rsidRPr="00635D25">
        <w:rPr>
          <w:rFonts w:eastAsia="Times New Roman"/>
          <w:sz w:val="24"/>
          <w:szCs w:val="24"/>
        </w:rPr>
        <w:t> </w:t>
      </w:r>
    </w:p>
    <w:p w14:paraId="6F16BFE5" w14:textId="77777777" w:rsidR="00635D25" w:rsidRPr="00635D25" w:rsidRDefault="00635D25" w:rsidP="00635D25">
      <w:pPr>
        <w:pStyle w:val="ListParagraph"/>
        <w:ind w:leftChars="0" w:left="1440"/>
        <w:rPr>
          <w:lang w:eastAsia="zh-CN"/>
        </w:rPr>
      </w:pPr>
    </w:p>
    <w:p w14:paraId="2A337FA3" w14:textId="14B46842" w:rsidR="00A025D1" w:rsidRDefault="00A025D1" w:rsidP="00A025D1">
      <w:pPr>
        <w:pStyle w:val="ListParagraph"/>
        <w:ind w:leftChars="0" w:left="720"/>
        <w:rPr>
          <w:rFonts w:ascii="Times New Roman" w:hAnsi="Times New Roman"/>
          <w:sz w:val="20"/>
          <w:szCs w:val="20"/>
          <w:lang w:val="en-GB" w:eastAsia="zh-CN"/>
        </w:rPr>
      </w:pPr>
    </w:p>
    <w:p w14:paraId="68106FDC" w14:textId="77777777" w:rsidR="00A025D1" w:rsidRPr="00A025D1" w:rsidRDefault="00A025D1" w:rsidP="00A025D1">
      <w:pPr>
        <w:pStyle w:val="ListParagraph"/>
        <w:ind w:leftChars="0" w:left="720"/>
        <w:rPr>
          <w:rFonts w:ascii="Times New Roman" w:hAnsi="Times New Roman"/>
          <w:sz w:val="20"/>
          <w:szCs w:val="20"/>
          <w:lang w:val="en-GB" w:eastAsia="zh-CN"/>
        </w:rPr>
      </w:pPr>
    </w:p>
    <w:p w14:paraId="721D765A" w14:textId="77777777" w:rsidR="00911626" w:rsidRDefault="00911626" w:rsidP="005F6C46">
      <w:pPr>
        <w:pStyle w:val="Heading5"/>
        <w:rPr>
          <w:lang w:eastAsia="zh-CN"/>
        </w:rPr>
      </w:pPr>
    </w:p>
    <w:p w14:paraId="466A503C" w14:textId="7794E23D" w:rsidR="00911626" w:rsidRDefault="00911626" w:rsidP="005F6C46">
      <w:pPr>
        <w:pStyle w:val="Heading5"/>
        <w:rPr>
          <w:lang w:eastAsia="zh-CN"/>
        </w:rPr>
      </w:pPr>
    </w:p>
    <w:p w14:paraId="25B83333" w14:textId="2690FAE1" w:rsidR="00911626" w:rsidRDefault="00911626" w:rsidP="00911626">
      <w:pPr>
        <w:rPr>
          <w:lang w:eastAsia="zh-CN"/>
        </w:rPr>
      </w:pPr>
    </w:p>
    <w:p w14:paraId="22F54AEE" w14:textId="374840FD" w:rsidR="00911626" w:rsidRDefault="00911626" w:rsidP="00911626">
      <w:pPr>
        <w:rPr>
          <w:lang w:eastAsia="zh-CN"/>
        </w:rPr>
      </w:pPr>
    </w:p>
    <w:p w14:paraId="74EB1A7E" w14:textId="09EED6E5" w:rsidR="00911626" w:rsidRDefault="00911626" w:rsidP="00911626">
      <w:pPr>
        <w:rPr>
          <w:lang w:eastAsia="zh-CN"/>
        </w:rPr>
      </w:pPr>
      <w:r>
        <w:rPr>
          <w:lang w:eastAsia="zh-CN"/>
        </w:rPr>
        <w:t>Active TCI State Switching</w:t>
      </w:r>
    </w:p>
    <w:p w14:paraId="31419915" w14:textId="77777777" w:rsidR="00911626" w:rsidRPr="00911626" w:rsidRDefault="00911626" w:rsidP="00DE04B1">
      <w:pPr>
        <w:pStyle w:val="ListParagraph"/>
        <w:numPr>
          <w:ilvl w:val="0"/>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In Rel-16 NR-U, test cases for active TCI state switching are introduced for the following cases:</w:t>
      </w:r>
    </w:p>
    <w:p w14:paraId="3C9A8E66"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EN-DC, NR </w:t>
      </w:r>
      <w:proofErr w:type="spellStart"/>
      <w:r w:rsidRPr="00911626">
        <w:rPr>
          <w:rFonts w:ascii="Times New Roman" w:hAnsi="Times New Roman"/>
          <w:kern w:val="0"/>
          <w:sz w:val="20"/>
          <w:szCs w:val="20"/>
          <w:lang w:val="en-GB" w:eastAsia="zh-CN"/>
        </w:rPr>
        <w:t>PSCell</w:t>
      </w:r>
      <w:proofErr w:type="spellEnd"/>
      <w:r w:rsidRPr="00911626">
        <w:rPr>
          <w:rFonts w:ascii="Times New Roman" w:hAnsi="Times New Roman"/>
          <w:kern w:val="0"/>
          <w:sz w:val="20"/>
          <w:szCs w:val="20"/>
          <w:lang w:val="en-GB" w:eastAsia="zh-CN"/>
        </w:rPr>
        <w:t xml:space="preserve"> under CCA, known TCI state, MAC-based triggering</w:t>
      </w:r>
    </w:p>
    <w:p w14:paraId="1055BBBF"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EN-DC, NR </w:t>
      </w:r>
      <w:proofErr w:type="spellStart"/>
      <w:r w:rsidRPr="00911626">
        <w:rPr>
          <w:rFonts w:ascii="Times New Roman" w:hAnsi="Times New Roman"/>
          <w:kern w:val="0"/>
          <w:sz w:val="20"/>
          <w:szCs w:val="20"/>
          <w:lang w:val="en-GB" w:eastAsia="zh-CN"/>
        </w:rPr>
        <w:t>PSCell</w:t>
      </w:r>
      <w:proofErr w:type="spellEnd"/>
      <w:r w:rsidRPr="00911626">
        <w:rPr>
          <w:rFonts w:ascii="Times New Roman" w:hAnsi="Times New Roman"/>
          <w:kern w:val="0"/>
          <w:sz w:val="20"/>
          <w:szCs w:val="20"/>
          <w:lang w:val="en-GB" w:eastAsia="zh-CN"/>
        </w:rPr>
        <w:t xml:space="preserve"> under CCA, known TCI state, RRC-based triggering</w:t>
      </w:r>
    </w:p>
    <w:p w14:paraId="441035F3"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NR SA, </w:t>
      </w:r>
      <w:proofErr w:type="spellStart"/>
      <w:r w:rsidRPr="00911626">
        <w:rPr>
          <w:rFonts w:ascii="Times New Roman" w:hAnsi="Times New Roman"/>
          <w:kern w:val="0"/>
          <w:sz w:val="20"/>
          <w:szCs w:val="20"/>
          <w:lang w:val="en-GB" w:eastAsia="zh-CN"/>
        </w:rPr>
        <w:t>PCell</w:t>
      </w:r>
      <w:proofErr w:type="spellEnd"/>
      <w:r w:rsidRPr="00911626">
        <w:rPr>
          <w:rFonts w:ascii="Times New Roman" w:hAnsi="Times New Roman"/>
          <w:kern w:val="0"/>
          <w:sz w:val="20"/>
          <w:szCs w:val="20"/>
          <w:lang w:val="en-GB" w:eastAsia="zh-CN"/>
        </w:rPr>
        <w:t xml:space="preserve"> under CCA, known TCI state, MAC-based triggering</w:t>
      </w:r>
    </w:p>
    <w:p w14:paraId="3CF28185"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NR SA, </w:t>
      </w:r>
      <w:proofErr w:type="spellStart"/>
      <w:r w:rsidRPr="00911626">
        <w:rPr>
          <w:rFonts w:ascii="Times New Roman" w:hAnsi="Times New Roman"/>
          <w:kern w:val="0"/>
          <w:sz w:val="20"/>
          <w:szCs w:val="20"/>
          <w:lang w:val="en-GB" w:eastAsia="zh-CN"/>
        </w:rPr>
        <w:t>PCell</w:t>
      </w:r>
      <w:proofErr w:type="spellEnd"/>
      <w:r w:rsidRPr="00911626">
        <w:rPr>
          <w:rFonts w:ascii="Times New Roman" w:hAnsi="Times New Roman"/>
          <w:kern w:val="0"/>
          <w:sz w:val="20"/>
          <w:szCs w:val="20"/>
          <w:lang w:val="en-GB" w:eastAsia="zh-CN"/>
        </w:rPr>
        <w:t xml:space="preserve"> under CCA, known TCI state, RRC-based triggering</w:t>
      </w:r>
    </w:p>
    <w:p w14:paraId="3E5FA7C7"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NR SA,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under CCA, known TCI state, MAC-based triggering</w:t>
      </w:r>
    </w:p>
    <w:p w14:paraId="76B45CAC"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NR SA,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under CCA, known TCI state, RRC-based triggering</w:t>
      </w:r>
    </w:p>
    <w:p w14:paraId="2AB6C345" w14:textId="1FB78238" w:rsidR="00911626" w:rsidRDefault="00911626" w:rsidP="00911626">
      <w:pPr>
        <w:rPr>
          <w:lang w:eastAsia="zh-CN"/>
        </w:rPr>
      </w:pPr>
    </w:p>
    <w:p w14:paraId="5E0B5B1C" w14:textId="5ABFEC0C" w:rsidR="00911626" w:rsidRDefault="00911626" w:rsidP="00911626">
      <w:pPr>
        <w:rPr>
          <w:lang w:eastAsia="zh-CN"/>
        </w:rPr>
      </w:pPr>
      <w:r>
        <w:rPr>
          <w:lang w:eastAsia="zh-CN"/>
        </w:rPr>
        <w:t>Interruptions</w:t>
      </w:r>
    </w:p>
    <w:p w14:paraId="020A11B8" w14:textId="77777777" w:rsidR="00911626" w:rsidRPr="00911626" w:rsidRDefault="00911626" w:rsidP="00DE04B1">
      <w:pPr>
        <w:pStyle w:val="ListParagraph"/>
        <w:numPr>
          <w:ilvl w:val="0"/>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During interruption tests, a deactivated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measurement cycle of 160ms is used</w:t>
      </w:r>
    </w:p>
    <w:p w14:paraId="2CFFC688" w14:textId="77777777" w:rsidR="00911626" w:rsidRPr="00911626" w:rsidRDefault="00911626" w:rsidP="00DE04B1">
      <w:pPr>
        <w:pStyle w:val="ListParagraph"/>
        <w:numPr>
          <w:ilvl w:val="0"/>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The interruption requirements are verified in tests with the following phases</w:t>
      </w:r>
    </w:p>
    <w:p w14:paraId="6B7011A4"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T1 : UE is configured with </w:t>
      </w:r>
      <w:proofErr w:type="spellStart"/>
      <w:r w:rsidRPr="00911626">
        <w:rPr>
          <w:rFonts w:ascii="Times New Roman" w:hAnsi="Times New Roman"/>
          <w:kern w:val="0"/>
          <w:sz w:val="20"/>
          <w:szCs w:val="20"/>
          <w:lang w:val="en-GB" w:eastAsia="zh-CN"/>
        </w:rPr>
        <w:t>PCell</w:t>
      </w:r>
      <w:proofErr w:type="spellEnd"/>
      <w:r w:rsidRPr="00911626">
        <w:rPr>
          <w:rFonts w:ascii="Times New Roman" w:hAnsi="Times New Roman"/>
          <w:kern w:val="0"/>
          <w:sz w:val="20"/>
          <w:szCs w:val="20"/>
          <w:lang w:val="en-GB" w:eastAsia="zh-CN"/>
        </w:rPr>
        <w:t xml:space="preserve"> and </w:t>
      </w:r>
      <w:proofErr w:type="spellStart"/>
      <w:r w:rsidRPr="00911626">
        <w:rPr>
          <w:rFonts w:ascii="Times New Roman" w:hAnsi="Times New Roman"/>
          <w:kern w:val="0"/>
          <w:sz w:val="20"/>
          <w:szCs w:val="20"/>
          <w:lang w:val="en-GB" w:eastAsia="zh-CN"/>
        </w:rPr>
        <w:t>PSCell</w:t>
      </w:r>
      <w:proofErr w:type="spellEnd"/>
      <w:r w:rsidRPr="00911626">
        <w:rPr>
          <w:rFonts w:ascii="Times New Roman" w:hAnsi="Times New Roman"/>
          <w:kern w:val="0"/>
          <w:sz w:val="20"/>
          <w:szCs w:val="20"/>
          <w:lang w:val="en-GB" w:eastAsia="zh-CN"/>
        </w:rPr>
        <w:t xml:space="preserve"> if applicable, and measures/reports candidate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such that it will be known in T2 </w:t>
      </w:r>
    </w:p>
    <w:p w14:paraId="4561B04C"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T2 :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is added, interruption requirement verified</w:t>
      </w:r>
    </w:p>
    <w:p w14:paraId="4FB526DB"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T3 :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is activated, interruption requirement verified</w:t>
      </w:r>
    </w:p>
    <w:p w14:paraId="73A071D4"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T4 :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is deactivated, interruption requirement verified</w:t>
      </w:r>
    </w:p>
    <w:p w14:paraId="6D3BBCC9"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T5 : Deactivated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measurement interruption requirement is verified</w:t>
      </w:r>
    </w:p>
    <w:p w14:paraId="27C66514" w14:textId="77777777" w:rsidR="00911626" w:rsidRPr="00911626" w:rsidRDefault="00911626" w:rsidP="00DE04B1">
      <w:pPr>
        <w:pStyle w:val="ListParagraph"/>
        <w:numPr>
          <w:ilvl w:val="1"/>
          <w:numId w:val="58"/>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T6 :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is released, interruption requirement verified</w:t>
      </w:r>
    </w:p>
    <w:p w14:paraId="0FCF5EE8" w14:textId="739D01CA" w:rsidR="00911626" w:rsidRDefault="00911626" w:rsidP="00911626">
      <w:pPr>
        <w:rPr>
          <w:lang w:eastAsia="zh-CN"/>
        </w:rPr>
      </w:pPr>
    </w:p>
    <w:p w14:paraId="695A897B" w14:textId="0F08B664" w:rsidR="00911626" w:rsidRDefault="00911626" w:rsidP="00911626">
      <w:pPr>
        <w:rPr>
          <w:lang w:eastAsia="zh-CN"/>
        </w:rPr>
      </w:pPr>
      <w:proofErr w:type="spellStart"/>
      <w:r>
        <w:rPr>
          <w:lang w:eastAsia="zh-CN"/>
        </w:rPr>
        <w:t>SCell</w:t>
      </w:r>
      <w:proofErr w:type="spellEnd"/>
      <w:r>
        <w:rPr>
          <w:lang w:eastAsia="zh-CN"/>
        </w:rPr>
        <w:t xml:space="preserve"> Activation</w:t>
      </w:r>
    </w:p>
    <w:p w14:paraId="05A64EC6" w14:textId="3A5AE026" w:rsidR="00911626" w:rsidRPr="00911626" w:rsidRDefault="00911626" w:rsidP="00DE04B1">
      <w:pPr>
        <w:pStyle w:val="ListParagraph"/>
        <w:numPr>
          <w:ilvl w:val="0"/>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Define test cases for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(de)activation of known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in NR-U for both measurement cycles 160 and 320ms</w:t>
      </w:r>
    </w:p>
    <w:p w14:paraId="5828B927" w14:textId="77777777" w:rsidR="00911626" w:rsidRPr="00911626" w:rsidRDefault="00911626" w:rsidP="00DE04B1">
      <w:pPr>
        <w:pStyle w:val="ListParagraph"/>
        <w:numPr>
          <w:ilvl w:val="0"/>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FFS: Test cases for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(de)activation testing with NR PCC in FR1 with SCC under CCA are modelled with</w:t>
      </w:r>
    </w:p>
    <w:p w14:paraId="2D53E1FD" w14:textId="77777777" w:rsidR="00911626" w:rsidRPr="00911626" w:rsidRDefault="00911626" w:rsidP="00DE04B1">
      <w:pPr>
        <w:pStyle w:val="ListParagraph"/>
        <w:numPr>
          <w:ilvl w:val="1"/>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Option 1: only DL CCA in </w:t>
      </w:r>
      <w:proofErr w:type="spellStart"/>
      <w:r w:rsidRPr="00911626">
        <w:rPr>
          <w:rFonts w:ascii="Times New Roman" w:hAnsi="Times New Roman"/>
          <w:kern w:val="0"/>
          <w:sz w:val="20"/>
          <w:szCs w:val="20"/>
          <w:lang w:val="en-GB" w:eastAsia="zh-CN"/>
        </w:rPr>
        <w:t>SCell</w:t>
      </w:r>
      <w:proofErr w:type="spellEnd"/>
    </w:p>
    <w:p w14:paraId="06117211" w14:textId="77777777" w:rsidR="00911626" w:rsidRPr="00911626" w:rsidRDefault="00911626" w:rsidP="00DE04B1">
      <w:pPr>
        <w:pStyle w:val="ListParagraph"/>
        <w:numPr>
          <w:ilvl w:val="0"/>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FFS: Test cases for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(de)activation testing with NR PCC under CCA with SCC under CCA are </w:t>
      </w:r>
      <w:proofErr w:type="spellStart"/>
      <w:r w:rsidRPr="00911626">
        <w:rPr>
          <w:rFonts w:ascii="Times New Roman" w:hAnsi="Times New Roman"/>
          <w:kern w:val="0"/>
          <w:sz w:val="20"/>
          <w:szCs w:val="20"/>
          <w:lang w:val="en-GB" w:eastAsia="zh-CN"/>
        </w:rPr>
        <w:t>modeled</w:t>
      </w:r>
      <w:proofErr w:type="spellEnd"/>
      <w:r w:rsidRPr="00911626">
        <w:rPr>
          <w:rFonts w:ascii="Times New Roman" w:hAnsi="Times New Roman"/>
          <w:kern w:val="0"/>
          <w:sz w:val="20"/>
          <w:szCs w:val="20"/>
          <w:lang w:val="en-GB" w:eastAsia="zh-CN"/>
        </w:rPr>
        <w:t xml:space="preserve"> with </w:t>
      </w:r>
    </w:p>
    <w:p w14:paraId="6651B0C5" w14:textId="77777777" w:rsidR="00911626" w:rsidRPr="00911626" w:rsidRDefault="00911626" w:rsidP="00DE04B1">
      <w:pPr>
        <w:pStyle w:val="ListParagraph"/>
        <w:numPr>
          <w:ilvl w:val="1"/>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Option 1: DL CCA in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and UL CCA in </w:t>
      </w:r>
      <w:proofErr w:type="spellStart"/>
      <w:r w:rsidRPr="00911626">
        <w:rPr>
          <w:rFonts w:ascii="Times New Roman" w:hAnsi="Times New Roman"/>
          <w:kern w:val="0"/>
          <w:sz w:val="20"/>
          <w:szCs w:val="20"/>
          <w:lang w:val="en-GB" w:eastAsia="zh-CN"/>
        </w:rPr>
        <w:t>PCell</w:t>
      </w:r>
      <w:proofErr w:type="spellEnd"/>
    </w:p>
    <w:p w14:paraId="66F7510D" w14:textId="77777777" w:rsidR="00911626" w:rsidRPr="00911626" w:rsidRDefault="00911626" w:rsidP="00DE04B1">
      <w:pPr>
        <w:pStyle w:val="ListParagraph"/>
        <w:numPr>
          <w:ilvl w:val="0"/>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FFS: Test cases for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(de)activation testing with NR PSCC under CCA with SCC under CCA are </w:t>
      </w:r>
      <w:proofErr w:type="spellStart"/>
      <w:r w:rsidRPr="00911626">
        <w:rPr>
          <w:rFonts w:ascii="Times New Roman" w:hAnsi="Times New Roman"/>
          <w:kern w:val="0"/>
          <w:sz w:val="20"/>
          <w:szCs w:val="20"/>
          <w:lang w:val="en-GB" w:eastAsia="zh-CN"/>
        </w:rPr>
        <w:t>modeled</w:t>
      </w:r>
      <w:proofErr w:type="spellEnd"/>
      <w:r w:rsidRPr="00911626">
        <w:rPr>
          <w:rFonts w:ascii="Times New Roman" w:hAnsi="Times New Roman"/>
          <w:kern w:val="0"/>
          <w:sz w:val="20"/>
          <w:szCs w:val="20"/>
          <w:lang w:val="en-GB" w:eastAsia="zh-CN"/>
        </w:rPr>
        <w:t xml:space="preserve"> with</w:t>
      </w:r>
    </w:p>
    <w:p w14:paraId="38ED579C" w14:textId="77777777" w:rsidR="00911626" w:rsidRPr="00911626" w:rsidRDefault="00911626" w:rsidP="00DE04B1">
      <w:pPr>
        <w:pStyle w:val="ListParagraph"/>
        <w:numPr>
          <w:ilvl w:val="1"/>
          <w:numId w:val="59"/>
        </w:numPr>
        <w:ind w:leftChars="0"/>
        <w:rPr>
          <w:rFonts w:ascii="Times New Roman" w:hAnsi="Times New Roman"/>
          <w:kern w:val="0"/>
          <w:sz w:val="20"/>
          <w:szCs w:val="20"/>
          <w:lang w:val="en-GB" w:eastAsia="zh-CN"/>
        </w:rPr>
      </w:pPr>
      <w:r w:rsidRPr="00911626">
        <w:rPr>
          <w:rFonts w:ascii="Times New Roman" w:hAnsi="Times New Roman"/>
          <w:kern w:val="0"/>
          <w:sz w:val="20"/>
          <w:szCs w:val="20"/>
          <w:lang w:val="en-GB" w:eastAsia="zh-CN"/>
        </w:rPr>
        <w:t xml:space="preserve">Option 1: DL CCA in </w:t>
      </w:r>
      <w:proofErr w:type="spellStart"/>
      <w:r w:rsidRPr="00911626">
        <w:rPr>
          <w:rFonts w:ascii="Times New Roman" w:hAnsi="Times New Roman"/>
          <w:kern w:val="0"/>
          <w:sz w:val="20"/>
          <w:szCs w:val="20"/>
          <w:lang w:val="en-GB" w:eastAsia="zh-CN"/>
        </w:rPr>
        <w:t>SCell</w:t>
      </w:r>
      <w:proofErr w:type="spellEnd"/>
      <w:r w:rsidRPr="00911626">
        <w:rPr>
          <w:rFonts w:ascii="Times New Roman" w:hAnsi="Times New Roman"/>
          <w:kern w:val="0"/>
          <w:sz w:val="20"/>
          <w:szCs w:val="20"/>
          <w:lang w:val="en-GB" w:eastAsia="zh-CN"/>
        </w:rPr>
        <w:t xml:space="preserve"> and UL CCA in </w:t>
      </w:r>
      <w:proofErr w:type="spellStart"/>
      <w:r w:rsidRPr="00911626">
        <w:rPr>
          <w:rFonts w:ascii="Times New Roman" w:hAnsi="Times New Roman"/>
          <w:kern w:val="0"/>
          <w:sz w:val="20"/>
          <w:szCs w:val="20"/>
          <w:lang w:val="en-GB" w:eastAsia="zh-CN"/>
        </w:rPr>
        <w:t>PSCell</w:t>
      </w:r>
      <w:proofErr w:type="spellEnd"/>
    </w:p>
    <w:p w14:paraId="5C49DEE3" w14:textId="1C73A4FC" w:rsidR="00911626" w:rsidRDefault="00911626" w:rsidP="00911626">
      <w:pPr>
        <w:rPr>
          <w:lang w:eastAsia="zh-CN"/>
        </w:rPr>
      </w:pPr>
    </w:p>
    <w:p w14:paraId="1B8D1FEE" w14:textId="0AF4708D" w:rsidR="00911626" w:rsidRDefault="00911626" w:rsidP="00911626">
      <w:pPr>
        <w:rPr>
          <w:lang w:eastAsia="zh-CN"/>
        </w:rPr>
      </w:pPr>
      <w:r>
        <w:rPr>
          <w:lang w:eastAsia="zh-CN"/>
        </w:rPr>
        <w:t>RLM</w:t>
      </w:r>
    </w:p>
    <w:p w14:paraId="7D961227" w14:textId="1A06743C" w:rsidR="00911626" w:rsidRPr="00D72ED0" w:rsidRDefault="00911626" w:rsidP="00DE04B1">
      <w:pPr>
        <w:pStyle w:val="ListParagraph"/>
        <w:numPr>
          <w:ilvl w:val="0"/>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The following sections are added for RLM test cases:</w:t>
      </w:r>
    </w:p>
    <w:p w14:paraId="0143642C"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For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in Scenario B:</w:t>
      </w:r>
    </w:p>
    <w:p w14:paraId="1166A528"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A.10.3.1.2 Radio link monitoring out-of-sync test for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RLM RS in non-DRX mode</w:t>
      </w:r>
    </w:p>
    <w:p w14:paraId="29DAB9B7"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A.10.3.1.3 Radio link monitoring in-sync test for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RLM RS in non-DRX mode</w:t>
      </w:r>
    </w:p>
    <w:p w14:paraId="471359B7"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A.10.3.1.4 Radio link monitoring out-of-sync test for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RLM RS in DRX mode</w:t>
      </w:r>
    </w:p>
    <w:p w14:paraId="4C659477"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A.10.3.1.5 Radio link monitoring in-sync test for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RLM RS in DRX mode</w:t>
      </w:r>
    </w:p>
    <w:p w14:paraId="6FFD6641"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For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in Scenario C:</w:t>
      </w:r>
    </w:p>
    <w:p w14:paraId="6748C153"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A.11.4.1.2 Radio link monitoring out-of-sync test for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RLM RS in non-DRX mode</w:t>
      </w:r>
    </w:p>
    <w:p w14:paraId="6D2D74C7"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A.11.4.1.3 Radio link monitoring in-sync test for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RLM RS in non-DRX mode</w:t>
      </w:r>
    </w:p>
    <w:p w14:paraId="03E5D827"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A.11.4.1.4 Radio link monitoring out-of-sync test for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RLM RS in DRX mode</w:t>
      </w:r>
    </w:p>
    <w:p w14:paraId="23A20C56" w14:textId="77777777" w:rsidR="00911626" w:rsidRPr="00D72ED0" w:rsidRDefault="00911626" w:rsidP="00DE04B1">
      <w:pPr>
        <w:pStyle w:val="ListParagraph"/>
        <w:numPr>
          <w:ilvl w:val="2"/>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A.11.4.1.5 Radio link monitoring in-sync test for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RLM RS in DRX mode</w:t>
      </w:r>
    </w:p>
    <w:p w14:paraId="55BD35BE" w14:textId="77777777" w:rsidR="00911626" w:rsidRPr="00D72ED0" w:rsidRDefault="00911626" w:rsidP="00DE04B1">
      <w:pPr>
        <w:pStyle w:val="ListParagraph"/>
        <w:numPr>
          <w:ilvl w:val="0"/>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RAN4 develops test cases to verify both sets of RLM out-of-sync requirements:</w:t>
      </w:r>
    </w:p>
    <w:p w14:paraId="56C38D58"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For RLM-RS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≥-7 dB, and </w:t>
      </w:r>
    </w:p>
    <w:p w14:paraId="27124236"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For RLM-RS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&lt;-7 dB</w:t>
      </w:r>
    </w:p>
    <w:p w14:paraId="0282D1E9" w14:textId="77777777" w:rsidR="00911626" w:rsidRPr="00D72ED0" w:rsidRDefault="00911626" w:rsidP="00DE04B1">
      <w:pPr>
        <w:pStyle w:val="ListParagraph"/>
        <w:numPr>
          <w:ilvl w:val="0"/>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Both requirements are verified in different tests (e.g., Test 1 and Test 2) of the same test case</w:t>
      </w:r>
    </w:p>
    <w:p w14:paraId="07F4C007" w14:textId="77777777" w:rsidR="00911626" w:rsidRPr="00D72ED0" w:rsidRDefault="00911626" w:rsidP="00DE04B1">
      <w:pPr>
        <w:pStyle w:val="ListParagraph"/>
        <w:numPr>
          <w:ilvl w:val="0"/>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Test configurations for EN-DC:</w:t>
      </w:r>
    </w:p>
    <w:p w14:paraId="53777ED2"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LTE FDD; NR cell with CCA: 30 kHz SSB SCS, 40 MHz bandwidth, TDD duplex mode</w:t>
      </w:r>
    </w:p>
    <w:p w14:paraId="2A49138F"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 LTE TDD, NR cell with CCA: 30 kHz SSB SCS, 40 MHz bandwidth, TDD duplex mode</w:t>
      </w:r>
    </w:p>
    <w:p w14:paraId="5080238C" w14:textId="77777777" w:rsidR="00911626" w:rsidRPr="00D72ED0" w:rsidRDefault="00911626" w:rsidP="00DE04B1">
      <w:pPr>
        <w:pStyle w:val="ListParagraph"/>
        <w:numPr>
          <w:ilvl w:val="0"/>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Test configuration for SA:</w:t>
      </w:r>
    </w:p>
    <w:p w14:paraId="5EE0A074" w14:textId="77777777" w:rsidR="00911626" w:rsidRPr="00D72ED0" w:rsidRDefault="00911626" w:rsidP="00DE04B1">
      <w:pPr>
        <w:pStyle w:val="ListParagraph"/>
        <w:numPr>
          <w:ilvl w:val="1"/>
          <w:numId w:val="60"/>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NR cell with CCA: 30 kHz SSB SCS, 40 MHz bandwidth, TDD duplex mode</w:t>
      </w:r>
    </w:p>
    <w:p w14:paraId="5E8E7C74" w14:textId="485A6377" w:rsidR="00911626" w:rsidRDefault="00911626" w:rsidP="00D72ED0">
      <w:pPr>
        <w:rPr>
          <w:lang w:eastAsia="zh-CN"/>
        </w:rPr>
      </w:pPr>
    </w:p>
    <w:p w14:paraId="4EA6BAAD" w14:textId="1A8FFB10" w:rsidR="00D72ED0" w:rsidRDefault="00D72ED0" w:rsidP="00D72ED0">
      <w:pPr>
        <w:rPr>
          <w:lang w:eastAsia="zh-CN"/>
        </w:rPr>
      </w:pPr>
      <w:r>
        <w:rPr>
          <w:lang w:eastAsia="zh-CN"/>
        </w:rPr>
        <w:t>Beam Management: BFD and LR</w:t>
      </w:r>
    </w:p>
    <w:p w14:paraId="46DC77D8" w14:textId="1FC04256" w:rsidR="00D72ED0" w:rsidRPr="00D72ED0" w:rsidRDefault="00D72ED0" w:rsidP="00DE04B1">
      <w:pPr>
        <w:pStyle w:val="ListParagraph"/>
        <w:numPr>
          <w:ilvl w:val="0"/>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Define the following BFD and LR test cases for NR-U:</w:t>
      </w:r>
    </w:p>
    <w:p w14:paraId="12EE6287"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A.10.3.4.1 EN-DC Beam Failure Detection and Link Recovery Test for FR1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BFD and LR in non-DRX mode</w:t>
      </w:r>
    </w:p>
    <w:p w14:paraId="5E468C57"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A.10.3.4.2 EN-DC Beam Failure Detection and Link Recovery Test for FR1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xml:space="preserve"> configured with SSB-based BFD and LR in DRX mode</w:t>
      </w:r>
    </w:p>
    <w:p w14:paraId="5382C164"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A.11.4.4.1 Beam Failure Detection and Link Recovery Test for FR1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BFD </w:t>
      </w:r>
      <w:r w:rsidRPr="00D72ED0">
        <w:rPr>
          <w:rFonts w:ascii="Times New Roman" w:hAnsi="Times New Roman"/>
          <w:kern w:val="0"/>
          <w:sz w:val="20"/>
          <w:szCs w:val="20"/>
          <w:lang w:val="en-GB" w:eastAsia="zh-CN"/>
        </w:rPr>
        <w:lastRenderedPageBreak/>
        <w:t>and LR in non-DRX mode</w:t>
      </w:r>
    </w:p>
    <w:p w14:paraId="5A4206B9"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A.11.4.4.2 Beam Failure Detection and Link Recovery Test for FR1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configured with SSB-based BFD and LR in DRX mode</w:t>
      </w:r>
    </w:p>
    <w:p w14:paraId="16022E1A" w14:textId="77777777" w:rsidR="00D72ED0" w:rsidRPr="00D72ED0" w:rsidRDefault="00D72ED0" w:rsidP="00DE04B1">
      <w:pPr>
        <w:pStyle w:val="ListParagraph"/>
        <w:numPr>
          <w:ilvl w:val="0"/>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To verify the different evaluation period (for BFD-RS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 -7 dB and (BFD-RS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&lt; -7 dB) in Table 8.5A.2.2-1, define the test cases with </w:t>
      </w:r>
    </w:p>
    <w:p w14:paraId="6CAF585C"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BFD-RS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 -7 dB and </w:t>
      </w:r>
    </w:p>
    <w:p w14:paraId="1DDDB51D" w14:textId="77777777" w:rsidR="00D72ED0" w:rsidRPr="00D72ED0" w:rsidRDefault="00D72ED0" w:rsidP="00DE04B1">
      <w:pPr>
        <w:pStyle w:val="ListParagraph"/>
        <w:numPr>
          <w:ilvl w:val="1"/>
          <w:numId w:val="61"/>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 BFD-RS SSB Es/</w:t>
      </w:r>
      <w:proofErr w:type="spellStart"/>
      <w:r w:rsidRPr="00D72ED0">
        <w:rPr>
          <w:rFonts w:ascii="Times New Roman" w:hAnsi="Times New Roman"/>
          <w:kern w:val="0"/>
          <w:sz w:val="20"/>
          <w:szCs w:val="20"/>
          <w:lang w:val="en-GB" w:eastAsia="zh-CN"/>
        </w:rPr>
        <w:t>Iot</w:t>
      </w:r>
      <w:proofErr w:type="spellEnd"/>
      <w:r w:rsidRPr="00D72ED0">
        <w:rPr>
          <w:rFonts w:ascii="Times New Roman" w:hAnsi="Times New Roman"/>
          <w:kern w:val="0"/>
          <w:sz w:val="20"/>
          <w:szCs w:val="20"/>
          <w:lang w:val="en-GB" w:eastAsia="zh-CN"/>
        </w:rPr>
        <w:t xml:space="preserve"> &lt; -7 dB to verify the different evaluation period.</w:t>
      </w:r>
    </w:p>
    <w:p w14:paraId="5F3F4D93" w14:textId="0515D8B0" w:rsidR="00D72ED0" w:rsidRDefault="00D72ED0" w:rsidP="00D72ED0">
      <w:pPr>
        <w:rPr>
          <w:lang w:eastAsia="zh-CN"/>
        </w:rPr>
      </w:pPr>
    </w:p>
    <w:p w14:paraId="32268F3C" w14:textId="1B24B414" w:rsidR="00D72ED0" w:rsidRDefault="00D72ED0" w:rsidP="00D72ED0">
      <w:pPr>
        <w:rPr>
          <w:lang w:eastAsia="zh-CN"/>
        </w:rPr>
      </w:pPr>
      <w:r>
        <w:rPr>
          <w:lang w:eastAsia="zh-CN"/>
        </w:rPr>
        <w:t>L1-RSRP</w:t>
      </w:r>
    </w:p>
    <w:p w14:paraId="3A3B4D6D" w14:textId="2EF829AC" w:rsidR="00D72ED0" w:rsidRPr="00D72ED0" w:rsidRDefault="00D72ED0" w:rsidP="00DE04B1">
      <w:pPr>
        <w:pStyle w:val="ListParagraph"/>
        <w:numPr>
          <w:ilvl w:val="0"/>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Define the following </w:t>
      </w:r>
      <w:r>
        <w:rPr>
          <w:rFonts w:ascii="Times New Roman" w:hAnsi="Times New Roman"/>
          <w:kern w:val="0"/>
          <w:sz w:val="20"/>
          <w:szCs w:val="20"/>
          <w:lang w:val="en-GB" w:eastAsia="zh-CN"/>
        </w:rPr>
        <w:t>L1-RSRP</w:t>
      </w:r>
      <w:r w:rsidRPr="00D72ED0">
        <w:rPr>
          <w:rFonts w:ascii="Times New Roman" w:hAnsi="Times New Roman"/>
          <w:kern w:val="0"/>
          <w:sz w:val="20"/>
          <w:szCs w:val="20"/>
          <w:lang w:val="en-GB" w:eastAsia="zh-CN"/>
        </w:rPr>
        <w:t xml:space="preserve"> test cases for NR-U:</w:t>
      </w:r>
    </w:p>
    <w:p w14:paraId="110B8FA0"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A.9.3.3.1 SSB based L1-RSRP measurement when DRX is not used (SA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NR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0391B5E2"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A.9.3.3.2 SSB based L1-RSRP measurement when DRX is used (SA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NR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07FB60E4"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A.10.4.3.1 SSB based L1-RSRP measurement on PSCC when DRX is not used (EN-DC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w:t>
      </w:r>
    </w:p>
    <w:p w14:paraId="51C0D0BC"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A.10.4.3.2 SSB based L1-RSRP measurement on PSCC when DRX is used (EN-DC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w:t>
      </w:r>
    </w:p>
    <w:p w14:paraId="6D14A831"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A.10.4.3.3 SSB based L1-RSRP measurement on SCC when DRX is not used (EN-DC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LTE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and NR-U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w:t>
      </w:r>
    </w:p>
    <w:p w14:paraId="4C854F38"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A.10.4.3.4 SSB based L1-RSRP measurement on SCC when DRX is used (EN-DC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LTE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and NR-U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w:t>
      </w:r>
    </w:p>
    <w:p w14:paraId="313CF515"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A.11.5.4.1 SSB based L1-RSRP measurement when DRX is not used (SA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0A92E306"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A.11.5.4.2 SSB based L1-RSRP measurement when DRX is used (SA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401C2017"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A.11.5.4.3 SSB based L1-RSRP measurement on SCC when DRX is not used (SA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NR-U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1207F411"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A.11.5.4.4 SSB based L1-RSRP measurement on SCC when DRX is used (SA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xml:space="preserve"> with NR-U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459D58A7" w14:textId="77777777" w:rsidR="00D72ED0" w:rsidRPr="00D72ED0" w:rsidRDefault="00D72ED0" w:rsidP="00DE04B1">
      <w:pPr>
        <w:pStyle w:val="ListParagraph"/>
        <w:numPr>
          <w:ilvl w:val="0"/>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For L1-RSRP measurement procedure tests with CCA, reuse the same Es/</w:t>
      </w:r>
      <w:proofErr w:type="spellStart"/>
      <w:r w:rsidRPr="00D72ED0">
        <w:rPr>
          <w:rFonts w:ascii="Times New Roman" w:hAnsi="Times New Roman"/>
          <w:kern w:val="0"/>
          <w:sz w:val="20"/>
          <w:szCs w:val="20"/>
          <w:lang w:val="en-GB" w:eastAsia="zh-CN"/>
        </w:rPr>
        <w:t>Ioc</w:t>
      </w:r>
      <w:proofErr w:type="spellEnd"/>
      <w:r w:rsidRPr="00D72ED0">
        <w:rPr>
          <w:rFonts w:ascii="Times New Roman" w:hAnsi="Times New Roman"/>
          <w:kern w:val="0"/>
          <w:sz w:val="20"/>
          <w:szCs w:val="20"/>
          <w:lang w:val="en-GB" w:eastAsia="zh-CN"/>
        </w:rPr>
        <w:t xml:space="preserve"> as Rel-15 tests</w:t>
      </w:r>
    </w:p>
    <w:p w14:paraId="405ECDDE" w14:textId="77777777" w:rsidR="00D72ED0" w:rsidRPr="00D72ED0" w:rsidRDefault="00D72ED0" w:rsidP="00DE04B1">
      <w:pPr>
        <w:pStyle w:val="ListParagraph"/>
        <w:numPr>
          <w:ilvl w:val="0"/>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For NR-U L1-RSRP measurement procedure tests with DRX and non-DRX cases, RAN4 sets the same T1/T2 and reporting timing requirements as Rel-15 test, that is, </w:t>
      </w:r>
    </w:p>
    <w:p w14:paraId="100C9744"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T1=5s, T2=1s. </w:t>
      </w:r>
    </w:p>
    <w:p w14:paraId="4E13C878" w14:textId="77777777" w:rsidR="00D72ED0" w:rsidRPr="00D72ED0" w:rsidRDefault="00D72ED0" w:rsidP="00DE04B1">
      <w:pPr>
        <w:pStyle w:val="ListParagraph"/>
        <w:numPr>
          <w:ilvl w:val="1"/>
          <w:numId w:val="62"/>
        </w:numPr>
        <w:ind w:leftChars="0"/>
        <w:rPr>
          <w:rFonts w:ascii="Times New Roman" w:hAnsi="Times New Roman"/>
          <w:kern w:val="0"/>
          <w:sz w:val="20"/>
          <w:szCs w:val="20"/>
          <w:lang w:val="en-GB" w:eastAsia="zh-CN"/>
        </w:rPr>
      </w:pPr>
      <w:proofErr w:type="spellStart"/>
      <w:r w:rsidRPr="00D72ED0">
        <w:rPr>
          <w:rFonts w:ascii="Times New Roman" w:hAnsi="Times New Roman"/>
          <w:kern w:val="0"/>
          <w:sz w:val="20"/>
          <w:szCs w:val="20"/>
          <w:lang w:val="en-GB" w:eastAsia="zh-CN"/>
        </w:rPr>
        <w:t>TReport</w:t>
      </w:r>
      <w:proofErr w:type="spellEnd"/>
      <w:r w:rsidRPr="00D72ED0">
        <w:rPr>
          <w:rFonts w:ascii="Times New Roman" w:hAnsi="Times New Roman"/>
          <w:kern w:val="0"/>
          <w:sz w:val="20"/>
          <w:szCs w:val="20"/>
          <w:lang w:val="en-GB" w:eastAsia="zh-CN"/>
        </w:rPr>
        <w:t>=80 slots (Periodic L1-RSRP reporting with PUCCH)</w:t>
      </w:r>
    </w:p>
    <w:p w14:paraId="67FE8958" w14:textId="77777777" w:rsidR="00D72ED0" w:rsidRDefault="00D72ED0" w:rsidP="00DE04B1">
      <w:pPr>
        <w:pStyle w:val="ListParagraph"/>
        <w:numPr>
          <w:ilvl w:val="1"/>
          <w:numId w:val="62"/>
        </w:numPr>
        <w:ind w:leftChars="0"/>
        <w:rPr>
          <w:lang w:eastAsia="zh-CN"/>
        </w:rPr>
      </w:pPr>
      <w:r w:rsidRPr="00D72ED0">
        <w:rPr>
          <w:rFonts w:ascii="Times New Roman" w:hAnsi="Times New Roman"/>
          <w:kern w:val="0"/>
          <w:sz w:val="20"/>
          <w:szCs w:val="20"/>
          <w:lang w:val="en-GB" w:eastAsia="zh-CN"/>
        </w:rPr>
        <w:t>The UE shall send L1-RSRP report every 80 slots. No later than 640ms plus 80 slots from the beginning of time period T2, UE shall send L1-RSRP report including results of both SSB0 and SSB1 while meeting the absolute accuracy requirement</w:t>
      </w:r>
      <w:r>
        <w:rPr>
          <w:lang w:eastAsia="zh-CN"/>
        </w:rPr>
        <w:t xml:space="preserve">. </w:t>
      </w:r>
    </w:p>
    <w:p w14:paraId="6A1D129E" w14:textId="1EAFD21E" w:rsidR="00D72ED0" w:rsidRDefault="00D72ED0" w:rsidP="00D72ED0">
      <w:pPr>
        <w:rPr>
          <w:lang w:eastAsia="zh-CN"/>
        </w:rPr>
      </w:pPr>
    </w:p>
    <w:p w14:paraId="5A1C90FA" w14:textId="2C8F81FC" w:rsidR="00D72ED0" w:rsidRDefault="00D72ED0" w:rsidP="00D72ED0">
      <w:pPr>
        <w:rPr>
          <w:lang w:eastAsia="zh-CN"/>
        </w:rPr>
      </w:pPr>
      <w:r>
        <w:rPr>
          <w:lang w:eastAsia="zh-CN"/>
        </w:rPr>
        <w:t>RRM Measurement</w:t>
      </w:r>
    </w:p>
    <w:p w14:paraId="69C2A426" w14:textId="77777777" w:rsidR="00D72ED0" w:rsidRPr="00D72ED0" w:rsidRDefault="00D72ED0" w:rsidP="00DE04B1">
      <w:pPr>
        <w:pStyle w:val="ListParagraph"/>
        <w:numPr>
          <w:ilvl w:val="0"/>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The following test cases are defined for NR-U intra-frequency RRM measurements for PCC, SCC, and PSCC:</w:t>
      </w:r>
    </w:p>
    <w:p w14:paraId="6B20396B"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SA event triggered reporting test without gaps under non-DRX,</w:t>
      </w:r>
    </w:p>
    <w:p w14:paraId="4E47A220"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SA event triggered reporting test without gaps under DRX,</w:t>
      </w:r>
    </w:p>
    <w:p w14:paraId="2D2380F7"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SA event triggered reporting test with per-UE gaps under non-DRX,</w:t>
      </w:r>
    </w:p>
    <w:p w14:paraId="46174751"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SA event triggered reporting test with per-UE gaps under DRX.</w:t>
      </w:r>
    </w:p>
    <w:p w14:paraId="0617C220" w14:textId="77777777" w:rsidR="00D72ED0" w:rsidRPr="00D72ED0" w:rsidRDefault="00D72ED0" w:rsidP="00DE04B1">
      <w:pPr>
        <w:pStyle w:val="ListParagraph"/>
        <w:numPr>
          <w:ilvl w:val="0"/>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Each test case is conducted for three A3 measurement quantities: SS-RSRP, SS-RSRQ, SS-SINR</w:t>
      </w:r>
    </w:p>
    <w:p w14:paraId="1989133C" w14:textId="77777777" w:rsidR="00D72ED0" w:rsidRPr="00D72ED0" w:rsidRDefault="00D72ED0" w:rsidP="00DE04B1">
      <w:pPr>
        <w:pStyle w:val="ListParagraph"/>
        <w:numPr>
          <w:ilvl w:val="0"/>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For L1-RSRP measurement procedure tests with CCA, reuse the same Es/</w:t>
      </w:r>
      <w:proofErr w:type="spellStart"/>
      <w:r w:rsidRPr="00D72ED0">
        <w:rPr>
          <w:rFonts w:ascii="Times New Roman" w:hAnsi="Times New Roman"/>
          <w:kern w:val="0"/>
          <w:sz w:val="20"/>
          <w:szCs w:val="20"/>
          <w:lang w:val="en-GB" w:eastAsia="zh-CN"/>
        </w:rPr>
        <w:t>Ioc</w:t>
      </w:r>
      <w:proofErr w:type="spellEnd"/>
      <w:r w:rsidRPr="00D72ED0">
        <w:rPr>
          <w:rFonts w:ascii="Times New Roman" w:hAnsi="Times New Roman"/>
          <w:kern w:val="0"/>
          <w:sz w:val="20"/>
          <w:szCs w:val="20"/>
          <w:lang w:val="en-GB" w:eastAsia="zh-CN"/>
        </w:rPr>
        <w:t xml:space="preserve"> as Rel-15 tests</w:t>
      </w:r>
    </w:p>
    <w:p w14:paraId="3AB3944D" w14:textId="77777777" w:rsidR="00D72ED0" w:rsidRPr="00D72ED0" w:rsidRDefault="00D72ED0" w:rsidP="00DE04B1">
      <w:pPr>
        <w:pStyle w:val="ListParagraph"/>
        <w:numPr>
          <w:ilvl w:val="0"/>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For NR-U L1-RSRP measurement procedure tests with DRX and non-DRX cases, RAN4 sets the same T1/T2 and reporting timing requirements as Rel-15 test, that is, </w:t>
      </w:r>
    </w:p>
    <w:p w14:paraId="164D2DF5"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T1=5s, T2=1s. </w:t>
      </w:r>
    </w:p>
    <w:p w14:paraId="29E8DDA2"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proofErr w:type="spellStart"/>
      <w:r w:rsidRPr="00D72ED0">
        <w:rPr>
          <w:rFonts w:ascii="Times New Roman" w:hAnsi="Times New Roman"/>
          <w:kern w:val="0"/>
          <w:sz w:val="20"/>
          <w:szCs w:val="20"/>
          <w:lang w:val="en-GB" w:eastAsia="zh-CN"/>
        </w:rPr>
        <w:t>TReport</w:t>
      </w:r>
      <w:proofErr w:type="spellEnd"/>
      <w:r w:rsidRPr="00D72ED0">
        <w:rPr>
          <w:rFonts w:ascii="Times New Roman" w:hAnsi="Times New Roman"/>
          <w:kern w:val="0"/>
          <w:sz w:val="20"/>
          <w:szCs w:val="20"/>
          <w:lang w:val="en-GB" w:eastAsia="zh-CN"/>
        </w:rPr>
        <w:t>=80 slots (Periodic L1-RSRP reporting with PUCCH)</w:t>
      </w:r>
    </w:p>
    <w:p w14:paraId="26A6F832" w14:textId="77777777" w:rsidR="00D72ED0" w:rsidRDefault="00D72ED0" w:rsidP="00DE04B1">
      <w:pPr>
        <w:pStyle w:val="ListParagraph"/>
        <w:numPr>
          <w:ilvl w:val="1"/>
          <w:numId w:val="63"/>
        </w:numPr>
        <w:ind w:leftChars="0"/>
        <w:rPr>
          <w:lang w:eastAsia="zh-CN"/>
        </w:rPr>
      </w:pPr>
      <w:r w:rsidRPr="00D72ED0">
        <w:rPr>
          <w:rFonts w:ascii="Times New Roman" w:hAnsi="Times New Roman"/>
          <w:kern w:val="0"/>
          <w:sz w:val="20"/>
          <w:szCs w:val="20"/>
          <w:lang w:val="en-GB" w:eastAsia="zh-CN"/>
        </w:rPr>
        <w:t>The UE shall send L1-RSRP report every 80 slots. No later than 640ms plus 80 slots from the beginning of time period T2, UE shall send L1-RSRP report including results of both SSB0 and SSB1 while meeting the absolute accuracy requirement</w:t>
      </w:r>
      <w:r>
        <w:rPr>
          <w:lang w:eastAsia="zh-CN"/>
        </w:rPr>
        <w:t>.</w:t>
      </w:r>
    </w:p>
    <w:p w14:paraId="0769C216" w14:textId="77777777" w:rsidR="00D72ED0" w:rsidRPr="00D72ED0" w:rsidRDefault="00D72ED0" w:rsidP="00DE04B1">
      <w:pPr>
        <w:pStyle w:val="ListParagraph"/>
        <w:numPr>
          <w:ilvl w:val="0"/>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Test configurations</w:t>
      </w:r>
    </w:p>
    <w:p w14:paraId="7F47769E"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Scenario A:</w:t>
      </w:r>
    </w:p>
    <w:p w14:paraId="739E872D"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1: </w:t>
      </w:r>
    </w:p>
    <w:p w14:paraId="23B4CC40"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Cells with CCA: 30 kHz SSB SCS, 40 MHz bandwidth, TDD duplex mode</w:t>
      </w:r>
    </w:p>
    <w:p w14:paraId="6A0C7350"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 without CCA: 15 kHz SSB SCS, 10 MHz bandwidth, FDD duplex mode</w:t>
      </w:r>
    </w:p>
    <w:p w14:paraId="7AB0A983"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w:t>
      </w:r>
    </w:p>
    <w:p w14:paraId="6664048B"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 with CCA: 30 kHz SSB SCS, 40 MHz bandwidth, TDD duplex mode</w:t>
      </w:r>
    </w:p>
    <w:p w14:paraId="260F2F60"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 without CCA: 15 kHz SSB SCS, 10 MHz bandwidth, FDD duplex mode</w:t>
      </w:r>
    </w:p>
    <w:p w14:paraId="2F99386A"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3: </w:t>
      </w:r>
    </w:p>
    <w:p w14:paraId="2415F960"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 with CCA: 30 kHz SSB SCS, 40 MHz bandwidth, TDD duplex mode</w:t>
      </w:r>
    </w:p>
    <w:p w14:paraId="7A0C9A8F" w14:textId="77777777" w:rsidR="00D72ED0" w:rsidRPr="00D72ED0" w:rsidRDefault="00D72ED0" w:rsidP="00DE04B1">
      <w:pPr>
        <w:pStyle w:val="ListParagraph"/>
        <w:numPr>
          <w:ilvl w:val="3"/>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Cell without CCA: 30 kHz SSB SCS, 40 MHz bandwidth, TDD duplex mode</w:t>
      </w:r>
    </w:p>
    <w:p w14:paraId="5092531D"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Scenario B: </w:t>
      </w:r>
    </w:p>
    <w:p w14:paraId="188B606C"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LTE FDD; NR with CCA: 30 kHz SSB SCS, 40 MHz bandwidth, TDD duplex mode</w:t>
      </w:r>
    </w:p>
    <w:p w14:paraId="35FEBD64"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 LTE TDD; NR with CCA: 30 kHz SSB SCS, 40 MHz bandwidth, TDD duplex mode</w:t>
      </w:r>
    </w:p>
    <w:p w14:paraId="08B47AFA"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lastRenderedPageBreak/>
        <w:t xml:space="preserve">Scenario C: </w:t>
      </w:r>
    </w:p>
    <w:p w14:paraId="0EDE6D8A"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Cells with CCA: 30 kHz SSB SCS, 40 MHz bandwidth, TDD duplex mode</w:t>
      </w:r>
    </w:p>
    <w:p w14:paraId="061CFAC3" w14:textId="77777777" w:rsidR="00D72ED0" w:rsidRPr="00D72ED0" w:rsidRDefault="00D72ED0" w:rsidP="00DE04B1">
      <w:pPr>
        <w:pStyle w:val="ListParagraph"/>
        <w:numPr>
          <w:ilvl w:val="1"/>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Inter-RAT E-UTRAN-NR-U:</w:t>
      </w:r>
    </w:p>
    <w:p w14:paraId="20CCC416"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LTE FDD; NR with CCA: 30 kHz SSB SCS, 40 MHz bandwidth, TDD duplex mode</w:t>
      </w:r>
    </w:p>
    <w:p w14:paraId="6A8B5123" w14:textId="77777777" w:rsidR="00D72ED0" w:rsidRPr="00D72ED0" w:rsidRDefault="00D72ED0" w:rsidP="00DE04B1">
      <w:pPr>
        <w:pStyle w:val="ListParagraph"/>
        <w:numPr>
          <w:ilvl w:val="2"/>
          <w:numId w:val="63"/>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 LTE TDD; NR with CCA: 30 kHz SSB SCS, 40 MHz bandwidth, TDD duplex mode</w:t>
      </w:r>
    </w:p>
    <w:p w14:paraId="658B4A38" w14:textId="0910C491" w:rsidR="00D72ED0" w:rsidRDefault="00D72ED0" w:rsidP="00D72ED0">
      <w:pPr>
        <w:rPr>
          <w:lang w:eastAsia="zh-CN"/>
        </w:rPr>
      </w:pPr>
    </w:p>
    <w:p w14:paraId="63519496" w14:textId="30685DAC" w:rsidR="00D72ED0" w:rsidRDefault="00D72ED0" w:rsidP="00D72ED0">
      <w:pPr>
        <w:rPr>
          <w:lang w:eastAsia="zh-CN"/>
        </w:rPr>
      </w:pPr>
      <w:r>
        <w:rPr>
          <w:lang w:eastAsia="zh-CN"/>
        </w:rPr>
        <w:t>RSSI/CO Measurements</w:t>
      </w:r>
    </w:p>
    <w:p w14:paraId="4719E17D" w14:textId="77777777" w:rsidR="00D72ED0" w:rsidRPr="00D72ED0" w:rsidRDefault="00D72ED0" w:rsidP="00DE04B1">
      <w:pPr>
        <w:pStyle w:val="ListParagraph"/>
        <w:numPr>
          <w:ilvl w:val="0"/>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Test configurations</w:t>
      </w:r>
    </w:p>
    <w:p w14:paraId="46EC4057" w14:textId="77777777" w:rsidR="00D72ED0" w:rsidRPr="00D72ED0" w:rsidRDefault="00D72ED0" w:rsidP="00DE04B1">
      <w:pPr>
        <w:pStyle w:val="ListParagraph"/>
        <w:numPr>
          <w:ilvl w:val="1"/>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The same as for RRM measurements, for all scenarios including inter-RAT E-UTRA-NR-U</w:t>
      </w:r>
    </w:p>
    <w:p w14:paraId="706D31D4" w14:textId="5E4BD956" w:rsidR="00D72ED0" w:rsidRPr="00D72ED0" w:rsidRDefault="00D72ED0" w:rsidP="00DE04B1">
      <w:pPr>
        <w:pStyle w:val="ListParagraph"/>
        <w:numPr>
          <w:ilvl w:val="0"/>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Number of cells</w:t>
      </w:r>
    </w:p>
    <w:p w14:paraId="281D8542" w14:textId="77777777" w:rsidR="00D72ED0" w:rsidRPr="00D72ED0" w:rsidRDefault="00D72ED0" w:rsidP="00DE04B1">
      <w:pPr>
        <w:pStyle w:val="ListParagraph"/>
        <w:numPr>
          <w:ilvl w:val="1"/>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Scenario A: </w:t>
      </w:r>
    </w:p>
    <w:p w14:paraId="0F8DF68B"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Intra-frequency RSSI/CO: 2 cells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w:t>
      </w:r>
    </w:p>
    <w:p w14:paraId="5437E380"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Inter-frequency RSSI/CO: 2 cells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w:t>
      </w:r>
      <w:proofErr w:type="spellStart"/>
      <w:r w:rsidRPr="00D72ED0">
        <w:rPr>
          <w:rFonts w:ascii="Times New Roman" w:hAnsi="Times New Roman"/>
          <w:kern w:val="0"/>
          <w:sz w:val="20"/>
          <w:szCs w:val="20"/>
          <w:lang w:val="en-GB" w:eastAsia="zh-CN"/>
        </w:rPr>
        <w:t>SCell</w:t>
      </w:r>
      <w:proofErr w:type="spellEnd"/>
      <w:r w:rsidRPr="00D72ED0">
        <w:rPr>
          <w:rFonts w:ascii="Times New Roman" w:hAnsi="Times New Roman"/>
          <w:kern w:val="0"/>
          <w:sz w:val="20"/>
          <w:szCs w:val="20"/>
          <w:lang w:val="en-GB" w:eastAsia="zh-CN"/>
        </w:rPr>
        <w:t>) and 1 inter-frequency for RSSI/CO</w:t>
      </w:r>
    </w:p>
    <w:p w14:paraId="7F1F7765" w14:textId="77777777" w:rsidR="00D72ED0" w:rsidRPr="00D72ED0" w:rsidRDefault="00D72ED0" w:rsidP="00DE04B1">
      <w:pPr>
        <w:pStyle w:val="ListParagraph"/>
        <w:numPr>
          <w:ilvl w:val="1"/>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Scenario B: </w:t>
      </w:r>
    </w:p>
    <w:p w14:paraId="75344BFC"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Intra-frequency RSSI/CO: 2 cells (E-UTRAN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NR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w:t>
      </w:r>
    </w:p>
    <w:p w14:paraId="7253EAC5"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Inter-frequency RSSI/CO: 2 cells (E-UTRAN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NR </w:t>
      </w:r>
      <w:proofErr w:type="spellStart"/>
      <w:r w:rsidRPr="00D72ED0">
        <w:rPr>
          <w:rFonts w:ascii="Times New Roman" w:hAnsi="Times New Roman"/>
          <w:kern w:val="0"/>
          <w:sz w:val="20"/>
          <w:szCs w:val="20"/>
          <w:lang w:val="en-GB" w:eastAsia="zh-CN"/>
        </w:rPr>
        <w:t>PSCell</w:t>
      </w:r>
      <w:proofErr w:type="spellEnd"/>
      <w:r w:rsidRPr="00D72ED0">
        <w:rPr>
          <w:rFonts w:ascii="Times New Roman" w:hAnsi="Times New Roman"/>
          <w:kern w:val="0"/>
          <w:sz w:val="20"/>
          <w:szCs w:val="20"/>
          <w:lang w:val="en-GB" w:eastAsia="zh-CN"/>
        </w:rPr>
        <w:t>) and 1 inter-frequency for RSSI/CO</w:t>
      </w:r>
    </w:p>
    <w:p w14:paraId="18627AE2" w14:textId="77777777" w:rsidR="00D72ED0" w:rsidRPr="00D72ED0" w:rsidRDefault="00D72ED0" w:rsidP="00DE04B1">
      <w:pPr>
        <w:pStyle w:val="ListParagraph"/>
        <w:numPr>
          <w:ilvl w:val="1"/>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Scenario C: </w:t>
      </w:r>
    </w:p>
    <w:p w14:paraId="1510F88F"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Intra-frequency RSSI/CO: 1 cell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w:t>
      </w:r>
    </w:p>
    <w:p w14:paraId="471C523A"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Inter-frequency RSSI/CO: 1 cell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and 1 inter-frequency for RSSI/CO</w:t>
      </w:r>
    </w:p>
    <w:p w14:paraId="248B5177" w14:textId="77777777" w:rsidR="00D72ED0" w:rsidRPr="00D72ED0" w:rsidRDefault="00D72ED0" w:rsidP="00DE04B1">
      <w:pPr>
        <w:pStyle w:val="ListParagraph"/>
        <w:numPr>
          <w:ilvl w:val="1"/>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Standalone Inter-RAT E-UTRAN-NR-U:</w:t>
      </w:r>
    </w:p>
    <w:p w14:paraId="0FC10645" w14:textId="77777777" w:rsidR="00D72ED0" w:rsidRPr="00D72ED0" w:rsidRDefault="00D72ED0" w:rsidP="00DE04B1">
      <w:pPr>
        <w:pStyle w:val="ListParagraph"/>
        <w:numPr>
          <w:ilvl w:val="2"/>
          <w:numId w:val="64"/>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Inter-RAT RSSI/CO: 1 cell (E-UTRAN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and 1 inter-RAT frequency for RSSI/CO</w:t>
      </w:r>
    </w:p>
    <w:p w14:paraId="2EDE60B5" w14:textId="3CAB0CCB" w:rsidR="00D72ED0" w:rsidRDefault="00D72ED0" w:rsidP="00D72ED0">
      <w:pPr>
        <w:rPr>
          <w:lang w:eastAsia="zh-CN"/>
        </w:rPr>
      </w:pPr>
    </w:p>
    <w:p w14:paraId="09169274" w14:textId="3C84EC0E" w:rsidR="00D72ED0" w:rsidRDefault="00D72ED0" w:rsidP="00D72ED0">
      <w:pPr>
        <w:rPr>
          <w:lang w:eastAsia="zh-CN"/>
        </w:rPr>
      </w:pPr>
      <w:r>
        <w:rPr>
          <w:lang w:eastAsia="zh-CN"/>
        </w:rPr>
        <w:t>SFTD Measurements</w:t>
      </w:r>
    </w:p>
    <w:p w14:paraId="675D7C02" w14:textId="4CC5AE17" w:rsidR="00D72ED0" w:rsidRPr="00D72ED0" w:rsidRDefault="00D72ED0" w:rsidP="00DE04B1">
      <w:pPr>
        <w:pStyle w:val="ListParagraph"/>
        <w:numPr>
          <w:ilvl w:val="0"/>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Test configurations for inter-RAT SFTD reporting delay with NR target under CCA</w:t>
      </w:r>
    </w:p>
    <w:p w14:paraId="086B4B85" w14:textId="77777777" w:rsidR="00D72ED0" w:rsidRPr="00D72ED0" w:rsidRDefault="00D72ED0" w:rsidP="00DE04B1">
      <w:pPr>
        <w:pStyle w:val="ListParagraph"/>
        <w:numPr>
          <w:ilvl w:val="1"/>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1: LTE FDD; NR with CCA: 30 kHz SSB SCS, 40 MHz bandwidth, TDD duplex mode</w:t>
      </w:r>
    </w:p>
    <w:p w14:paraId="173CEB49" w14:textId="77777777" w:rsidR="00D72ED0" w:rsidRPr="00D72ED0" w:rsidRDefault="00D72ED0" w:rsidP="00DE04B1">
      <w:pPr>
        <w:pStyle w:val="ListParagraph"/>
        <w:numPr>
          <w:ilvl w:val="1"/>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2: LTE TDD; NR with CCA: 30 kHz SSB SCS, 40 MHz bandwidth, TDD duplex mode</w:t>
      </w:r>
    </w:p>
    <w:p w14:paraId="730913F3" w14:textId="77777777" w:rsidR="00D72ED0" w:rsidRPr="00D72ED0" w:rsidRDefault="00D72ED0" w:rsidP="00DE04B1">
      <w:pPr>
        <w:pStyle w:val="ListParagraph"/>
        <w:numPr>
          <w:ilvl w:val="0"/>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Inter-RAT reporting delay test cases are based on SFTD reporting only, i.e. no additional SS-RSRP reporting</w:t>
      </w:r>
    </w:p>
    <w:p w14:paraId="443CE191" w14:textId="61CF04AB" w:rsidR="00D72ED0" w:rsidRPr="00D72ED0" w:rsidRDefault="00D72ED0" w:rsidP="00DE04B1">
      <w:pPr>
        <w:pStyle w:val="ListParagraph"/>
        <w:numPr>
          <w:ilvl w:val="0"/>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 xml:space="preserve">Test case for inter-RAT SFTD reporting delay for SFTD between EUTRA </w:t>
      </w:r>
      <w:proofErr w:type="spellStart"/>
      <w:r w:rsidRPr="00D72ED0">
        <w:rPr>
          <w:rFonts w:ascii="Times New Roman" w:hAnsi="Times New Roman"/>
          <w:kern w:val="0"/>
          <w:sz w:val="20"/>
          <w:szCs w:val="20"/>
          <w:lang w:val="en-GB" w:eastAsia="zh-CN"/>
        </w:rPr>
        <w:t>PCell</w:t>
      </w:r>
      <w:proofErr w:type="spellEnd"/>
      <w:r w:rsidRPr="00D72ED0">
        <w:rPr>
          <w:rFonts w:ascii="Times New Roman" w:hAnsi="Times New Roman"/>
          <w:kern w:val="0"/>
          <w:sz w:val="20"/>
          <w:szCs w:val="20"/>
          <w:lang w:val="en-GB" w:eastAsia="zh-CN"/>
        </w:rPr>
        <w:t xml:space="preserve"> and NR neighbour cell on NR carrier under CCA is modelled with </w:t>
      </w:r>
    </w:p>
    <w:p w14:paraId="6EA63E2F" w14:textId="77777777" w:rsidR="00D72ED0" w:rsidRPr="00D72ED0" w:rsidRDefault="00D72ED0" w:rsidP="00DE04B1">
      <w:pPr>
        <w:pStyle w:val="ListParagraph"/>
        <w:numPr>
          <w:ilvl w:val="1"/>
          <w:numId w:val="65"/>
        </w:numPr>
        <w:ind w:leftChars="0"/>
        <w:rPr>
          <w:rFonts w:ascii="Times New Roman" w:hAnsi="Times New Roman"/>
          <w:kern w:val="0"/>
          <w:sz w:val="20"/>
          <w:szCs w:val="20"/>
          <w:lang w:val="en-GB" w:eastAsia="zh-CN"/>
        </w:rPr>
      </w:pPr>
      <w:r w:rsidRPr="00D72ED0">
        <w:rPr>
          <w:rFonts w:ascii="Times New Roman" w:hAnsi="Times New Roman"/>
          <w:kern w:val="0"/>
          <w:sz w:val="20"/>
          <w:szCs w:val="20"/>
          <w:lang w:val="en-GB" w:eastAsia="zh-CN"/>
        </w:rPr>
        <w:t>Option 1: DL CCA on the NR carrier</w:t>
      </w:r>
    </w:p>
    <w:p w14:paraId="4FFF14F5" w14:textId="77777777" w:rsidR="009D3F59" w:rsidRPr="009D3F59" w:rsidRDefault="009D3F59" w:rsidP="00DE04B1">
      <w:pPr>
        <w:pStyle w:val="ListParagraph"/>
        <w:numPr>
          <w:ilvl w:val="0"/>
          <w:numId w:val="65"/>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Test configurations for inter-RAT SFTD accuracy</w:t>
      </w:r>
    </w:p>
    <w:p w14:paraId="07D3E2A2" w14:textId="77777777" w:rsidR="009D3F59" w:rsidRPr="009D3F59" w:rsidRDefault="009D3F59" w:rsidP="00DE04B1">
      <w:pPr>
        <w:pStyle w:val="ListParagraph"/>
        <w:numPr>
          <w:ilvl w:val="1"/>
          <w:numId w:val="65"/>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Same as for inter-RAT SFTD reporting delay</w:t>
      </w:r>
    </w:p>
    <w:p w14:paraId="5260AC3A" w14:textId="0AA5DEA7" w:rsidR="00D72ED0" w:rsidRDefault="00D72ED0" w:rsidP="009D3F59">
      <w:pPr>
        <w:rPr>
          <w:lang w:eastAsia="zh-CN"/>
        </w:rPr>
      </w:pPr>
    </w:p>
    <w:p w14:paraId="185B6A30" w14:textId="39A3F8DD" w:rsidR="009D3F59" w:rsidRDefault="009D3F59" w:rsidP="009D3F59">
      <w:pPr>
        <w:rPr>
          <w:lang w:eastAsia="zh-CN"/>
        </w:rPr>
      </w:pPr>
      <w:r w:rsidRPr="009D3F59">
        <w:rPr>
          <w:lang w:eastAsia="zh-CN"/>
        </w:rPr>
        <w:t>Test Cases Applicability for 4RX UEs</w:t>
      </w:r>
    </w:p>
    <w:p w14:paraId="107A723C"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For NR-U, all relevant test cases (e.g., RLM, BM, …) have to also cover 4 RX UEs (similar to legacy Rel-16 NR)</w:t>
      </w:r>
    </w:p>
    <w:p w14:paraId="447D1474" w14:textId="481DFC36" w:rsid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SNR test points for RLM, BFD, and LR tests with CCA should be adjusted for UEs capable of 4Rx, i.e., set lower SNR test point than the tests for 2Rx UEs</w:t>
      </w:r>
    </w:p>
    <w:p w14:paraId="416187A6" w14:textId="77777777" w:rsidR="009D3F59" w:rsidRPr="009D3F59" w:rsidRDefault="009D3F59" w:rsidP="009D3F59">
      <w:pPr>
        <w:pStyle w:val="ListParagraph"/>
        <w:ind w:leftChars="0" w:left="1440"/>
        <w:rPr>
          <w:rFonts w:ascii="Times New Roman" w:hAnsi="Times New Roman"/>
          <w:kern w:val="0"/>
          <w:sz w:val="20"/>
          <w:szCs w:val="20"/>
          <w:lang w:val="en-GB" w:eastAsia="zh-CN"/>
        </w:rPr>
      </w:pPr>
    </w:p>
    <w:p w14:paraId="70EC7B84" w14:textId="77777777" w:rsidR="009D3F59" w:rsidRPr="009D3F59" w:rsidRDefault="009D3F59" w:rsidP="009D3F59">
      <w:pPr>
        <w:rPr>
          <w:lang w:eastAsia="zh-CN"/>
        </w:rPr>
      </w:pPr>
      <w:r w:rsidRPr="009D3F59">
        <w:rPr>
          <w:lang w:eastAsia="zh-CN"/>
        </w:rPr>
        <w:t>Differentiation between FBE and LBE </w:t>
      </w:r>
    </w:p>
    <w:p w14:paraId="3B4B63AD" w14:textId="5F5EA24D"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If needed, test parameter values for FBE and LBE (e.g., </w:t>
      </w:r>
      <w:proofErr w:type="spellStart"/>
      <w:r w:rsidRPr="009D3F59">
        <w:rPr>
          <w:rFonts w:ascii="Times New Roman" w:hAnsi="Times New Roman"/>
          <w:kern w:val="0"/>
          <w:sz w:val="20"/>
          <w:szCs w:val="20"/>
          <w:lang w:val="en-GB" w:eastAsia="zh-CN"/>
        </w:rPr>
        <w:t>signaling</w:t>
      </w:r>
      <w:proofErr w:type="spellEnd"/>
      <w:r w:rsidRPr="009D3F59">
        <w:rPr>
          <w:rFonts w:ascii="Times New Roman" w:hAnsi="Times New Roman"/>
          <w:kern w:val="0"/>
          <w:sz w:val="20"/>
          <w:szCs w:val="20"/>
          <w:lang w:val="en-GB" w:eastAsia="zh-CN"/>
        </w:rPr>
        <w:t>-related) are specified in the same test case (a note to clarify their applicability can be added, if needed) </w:t>
      </w:r>
    </w:p>
    <w:p w14:paraId="7C278A25" w14:textId="77777777" w:rsidR="009D3F59" w:rsidRDefault="009D3F59" w:rsidP="009D3F59">
      <w:pPr>
        <w:rPr>
          <w:lang w:eastAsia="zh-CN"/>
        </w:rPr>
      </w:pPr>
      <w:r w:rsidRPr="009D3F59">
        <w:rPr>
          <w:lang w:eastAsia="zh-CN"/>
        </w:rPr>
        <w:t> </w:t>
      </w:r>
    </w:p>
    <w:p w14:paraId="677C4B46" w14:textId="3C8FC849" w:rsidR="009D3F59" w:rsidRPr="009D3F59" w:rsidRDefault="009D3F59" w:rsidP="009D3F59">
      <w:pPr>
        <w:rPr>
          <w:lang w:eastAsia="zh-CN"/>
        </w:rPr>
      </w:pPr>
      <w:r w:rsidRPr="009D3F59">
        <w:rPr>
          <w:lang w:eastAsia="zh-CN"/>
        </w:rPr>
        <w:t>DL CCA modelling procedures </w:t>
      </w:r>
    </w:p>
    <w:p w14:paraId="1E7AC48E"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Probabilistic model </w:t>
      </w:r>
    </w:p>
    <w:p w14:paraId="66D3429E"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Define a parameter for CCA success probability, PCCA, to model the probability of successful attempt for acquiring the channel and transmitting the necessary signals. </w:t>
      </w:r>
    </w:p>
    <w:p w14:paraId="51AF88BB"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Deterministic model </w:t>
      </w:r>
    </w:p>
    <w:p w14:paraId="561D45E6"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Deterministic CCA pattern with a repetitive pattern of n available SSBs for every m SSB occasions </w:t>
      </w:r>
    </w:p>
    <w:p w14:paraId="3C0F6BD6"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Probabilistic model is used as a baseline approach. Deterministic model can be used for selected test cases to guarantee proper UE behaviour. </w:t>
      </w:r>
    </w:p>
    <w:p w14:paraId="36A8BE12" w14:textId="73037F65" w:rsidR="009D3F59" w:rsidRPr="009D3F59" w:rsidRDefault="009D3F59" w:rsidP="009D3F59">
      <w:pPr>
        <w:ind w:left="360"/>
        <w:rPr>
          <w:lang w:eastAsia="zh-CN"/>
        </w:rPr>
      </w:pPr>
    </w:p>
    <w:p w14:paraId="02907D67" w14:textId="77777777" w:rsidR="009D3F59" w:rsidRPr="009D3F59" w:rsidRDefault="009D3F59" w:rsidP="009D3F59">
      <w:pPr>
        <w:rPr>
          <w:lang w:eastAsia="zh-CN"/>
        </w:rPr>
      </w:pPr>
      <w:r w:rsidRPr="009D3F59">
        <w:rPr>
          <w:lang w:eastAsia="zh-CN"/>
        </w:rPr>
        <w:t>Probabilistic DL CCA model </w:t>
      </w:r>
    </w:p>
    <w:p w14:paraId="7C27891E"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The probability parameter P</w:t>
      </w:r>
      <w:r w:rsidRPr="009D3F59">
        <w:rPr>
          <w:rFonts w:ascii="Times New Roman" w:hAnsi="Times New Roman"/>
          <w:kern w:val="0"/>
          <w:sz w:val="20"/>
          <w:szCs w:val="20"/>
          <w:vertAlign w:val="subscript"/>
          <w:lang w:val="en-GB" w:eastAsia="zh-CN"/>
        </w:rPr>
        <w:t>CCA</w:t>
      </w:r>
      <w:r w:rsidRPr="009D3F59">
        <w:rPr>
          <w:rFonts w:ascii="Times New Roman" w:hAnsi="Times New Roman"/>
          <w:kern w:val="0"/>
          <w:sz w:val="20"/>
          <w:szCs w:val="20"/>
          <w:lang w:val="en-GB" w:eastAsia="zh-CN"/>
        </w:rPr>
        <w:t> is not a single fixed value in the model but a variable; the value(s) are configured to a relevant setting in each test.  </w:t>
      </w:r>
    </w:p>
    <w:p w14:paraId="13C446A7"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The specific PCCA values should be defined among cell-specific test parameters in each test case.  </w:t>
      </w:r>
    </w:p>
    <w:p w14:paraId="6BD73DB9"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lastRenderedPageBreak/>
        <w:t>The CCA model specifies a discrete set of possible values  </w:t>
      </w:r>
    </w:p>
    <w:p w14:paraId="3B67BFDE"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One or more specific values from the set are chosen in each test </w:t>
      </w:r>
    </w:p>
    <w:p w14:paraId="16388397"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One value can be chosen as a default one and will apply to most of test cases  </w:t>
      </w:r>
    </w:p>
    <w:p w14:paraId="111CE677"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The set of values  </w:t>
      </w:r>
    </w:p>
    <w:p w14:paraId="1CC215F6"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{0%, 25%, 50%, 75%, 100%} </w:t>
      </w:r>
    </w:p>
    <w:p w14:paraId="6046DF14" w14:textId="534E1378" w:rsid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Other options are not precluded. </w:t>
      </w:r>
    </w:p>
    <w:p w14:paraId="754DD4C8" w14:textId="77777777" w:rsidR="009D3F59" w:rsidRPr="009D3F59" w:rsidRDefault="009D3F59" w:rsidP="009D3F59">
      <w:pPr>
        <w:ind w:left="1080"/>
        <w:rPr>
          <w:lang w:eastAsia="zh-CN"/>
        </w:rPr>
      </w:pPr>
    </w:p>
    <w:p w14:paraId="19E8F31C" w14:textId="77777777" w:rsidR="009D3F59" w:rsidRPr="009D3F59" w:rsidRDefault="009D3F59" w:rsidP="009D3F59">
      <w:pPr>
        <w:rPr>
          <w:lang w:eastAsia="zh-CN"/>
        </w:rPr>
      </w:pPr>
      <w:r w:rsidRPr="009D3F59">
        <w:rPr>
          <w:lang w:eastAsia="zh-CN"/>
        </w:rPr>
        <w:t>DL CCA models parameter variation </w:t>
      </w:r>
    </w:p>
    <w:p w14:paraId="18C341C8"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One probability value (per TRP) applies at any time point during a test; one or more probability values can be configured in the entire test, one value </w:t>
      </w:r>
      <w:proofErr w:type="spellStart"/>
      <w:r w:rsidRPr="009D3F59">
        <w:rPr>
          <w:rFonts w:ascii="Times New Roman" w:hAnsi="Times New Roman"/>
          <w:kern w:val="0"/>
          <w:sz w:val="20"/>
          <w:szCs w:val="20"/>
          <w:lang w:val="en-GB" w:eastAsia="zh-CN"/>
        </w:rPr>
        <w:t>P</w:t>
      </w:r>
      <w:r w:rsidRPr="009D3F59">
        <w:rPr>
          <w:rFonts w:ascii="Times New Roman" w:hAnsi="Times New Roman"/>
          <w:kern w:val="0"/>
          <w:sz w:val="20"/>
          <w:szCs w:val="20"/>
          <w:vertAlign w:val="subscript"/>
          <w:lang w:val="en-GB" w:eastAsia="zh-CN"/>
        </w:rPr>
        <w:t>CCA_DL,i</w:t>
      </w:r>
      <w:proofErr w:type="spellEnd"/>
      <w:r w:rsidRPr="009D3F59">
        <w:rPr>
          <w:rFonts w:ascii="Times New Roman" w:hAnsi="Times New Roman"/>
          <w:kern w:val="0"/>
          <w:sz w:val="20"/>
          <w:szCs w:val="20"/>
          <w:lang w:val="en-GB" w:eastAsia="zh-CN"/>
        </w:rPr>
        <w:t> per time interval </w:t>
      </w:r>
      <w:proofErr w:type="spellStart"/>
      <w:r w:rsidRPr="009D3F59">
        <w:rPr>
          <w:rFonts w:ascii="Times New Roman" w:hAnsi="Times New Roman"/>
          <w:kern w:val="0"/>
          <w:sz w:val="20"/>
          <w:szCs w:val="20"/>
          <w:lang w:val="en-GB" w:eastAsia="zh-CN"/>
        </w:rPr>
        <w:t>T</w:t>
      </w:r>
      <w:r w:rsidRPr="009D3F59">
        <w:rPr>
          <w:rFonts w:ascii="Times New Roman" w:hAnsi="Times New Roman"/>
          <w:kern w:val="0"/>
          <w:sz w:val="20"/>
          <w:szCs w:val="20"/>
          <w:vertAlign w:val="subscript"/>
          <w:lang w:val="en-GB" w:eastAsia="zh-CN"/>
        </w:rPr>
        <w:t>i</w:t>
      </w:r>
      <w:proofErr w:type="spellEnd"/>
      <w:r w:rsidRPr="009D3F59">
        <w:rPr>
          <w:rFonts w:ascii="Times New Roman" w:hAnsi="Times New Roman"/>
          <w:kern w:val="0"/>
          <w:sz w:val="20"/>
          <w:szCs w:val="20"/>
          <w:lang w:val="en-GB" w:eastAsia="zh-CN"/>
        </w:rPr>
        <w:t> where i≥1 and the multiple time intervals (when </w:t>
      </w:r>
      <w:proofErr w:type="spellStart"/>
      <w:r w:rsidRPr="009D3F59">
        <w:rPr>
          <w:rFonts w:ascii="Times New Roman" w:hAnsi="Times New Roman"/>
          <w:kern w:val="0"/>
          <w:sz w:val="20"/>
          <w:szCs w:val="20"/>
          <w:lang w:val="en-GB" w:eastAsia="zh-CN"/>
        </w:rPr>
        <w:t>i</w:t>
      </w:r>
      <w:proofErr w:type="spellEnd"/>
      <w:r w:rsidRPr="009D3F59">
        <w:rPr>
          <w:rFonts w:ascii="Times New Roman" w:hAnsi="Times New Roman"/>
          <w:kern w:val="0"/>
          <w:sz w:val="20"/>
          <w:szCs w:val="20"/>
          <w:lang w:val="en-GB" w:eastAsia="zh-CN"/>
        </w:rPr>
        <w:t>&gt;1) do not overlap (e.g., P</w:t>
      </w:r>
      <w:r w:rsidRPr="009D3F59">
        <w:rPr>
          <w:rFonts w:ascii="Times New Roman" w:hAnsi="Times New Roman"/>
          <w:kern w:val="0"/>
          <w:sz w:val="20"/>
          <w:szCs w:val="20"/>
          <w:vertAlign w:val="subscript"/>
          <w:lang w:val="en-GB" w:eastAsia="zh-CN"/>
        </w:rPr>
        <w:t>CCA_DL</w:t>
      </w:r>
      <w:r w:rsidRPr="009D3F59">
        <w:rPr>
          <w:rFonts w:ascii="Times New Roman" w:hAnsi="Times New Roman"/>
          <w:kern w:val="0"/>
          <w:sz w:val="20"/>
          <w:szCs w:val="20"/>
          <w:lang w:val="en-GB" w:eastAsia="zh-CN"/>
        </w:rPr>
        <w:t>=1.0 in T1 and P</w:t>
      </w:r>
      <w:r w:rsidRPr="009D3F59">
        <w:rPr>
          <w:rFonts w:ascii="Times New Roman" w:hAnsi="Times New Roman"/>
          <w:kern w:val="0"/>
          <w:sz w:val="20"/>
          <w:szCs w:val="20"/>
          <w:vertAlign w:val="subscript"/>
          <w:lang w:val="en-GB" w:eastAsia="zh-CN"/>
        </w:rPr>
        <w:t>CCA_DL</w:t>
      </w:r>
      <w:r w:rsidRPr="009D3F59">
        <w:rPr>
          <w:rFonts w:ascii="Times New Roman" w:hAnsi="Times New Roman"/>
          <w:kern w:val="0"/>
          <w:sz w:val="20"/>
          <w:szCs w:val="20"/>
          <w:lang w:val="en-GB" w:eastAsia="zh-CN"/>
        </w:rPr>
        <w:t>=0.75 in T2). </w:t>
      </w:r>
    </w:p>
    <w:p w14:paraId="15BF4982"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As a baseline approach, DL CCA probability (P</w:t>
      </w:r>
      <w:r w:rsidRPr="009D3F59">
        <w:rPr>
          <w:rFonts w:ascii="Times New Roman" w:hAnsi="Times New Roman"/>
          <w:kern w:val="0"/>
          <w:sz w:val="20"/>
          <w:szCs w:val="20"/>
          <w:vertAlign w:val="subscript"/>
          <w:lang w:val="en-GB" w:eastAsia="zh-CN"/>
        </w:rPr>
        <w:t>CCA_DL</w:t>
      </w:r>
      <w:r w:rsidRPr="009D3F59">
        <w:rPr>
          <w:rFonts w:ascii="Times New Roman" w:hAnsi="Times New Roman"/>
          <w:kern w:val="0"/>
          <w:sz w:val="20"/>
          <w:szCs w:val="20"/>
          <w:lang w:val="en-GB" w:eastAsia="zh-CN"/>
        </w:rPr>
        <w:t>) is kept constant during a test.  </w:t>
      </w:r>
    </w:p>
    <w:p w14:paraId="6673CE60"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In selected test cases DL CCA probability (P</w:t>
      </w:r>
      <w:r w:rsidRPr="009D3F59">
        <w:rPr>
          <w:rFonts w:ascii="Times New Roman" w:hAnsi="Times New Roman"/>
          <w:kern w:val="0"/>
          <w:sz w:val="20"/>
          <w:szCs w:val="20"/>
          <w:vertAlign w:val="subscript"/>
          <w:lang w:val="en-GB" w:eastAsia="zh-CN"/>
        </w:rPr>
        <w:t>CCA_DL</w:t>
      </w:r>
      <w:r w:rsidRPr="009D3F59">
        <w:rPr>
          <w:rFonts w:ascii="Times New Roman" w:hAnsi="Times New Roman"/>
          <w:kern w:val="0"/>
          <w:sz w:val="20"/>
          <w:szCs w:val="20"/>
          <w:lang w:val="en-GB" w:eastAsia="zh-CN"/>
        </w:rPr>
        <w:t>) parameters may be changed for different time intervals. </w:t>
      </w:r>
    </w:p>
    <w:p w14:paraId="03C12407" w14:textId="4949EAEE" w:rsidR="009D3F59" w:rsidRPr="009D3F59" w:rsidRDefault="009D3F59" w:rsidP="009D3F59">
      <w:pPr>
        <w:rPr>
          <w:lang w:eastAsia="zh-CN"/>
        </w:rPr>
      </w:pPr>
    </w:p>
    <w:p w14:paraId="238FCA48" w14:textId="77777777" w:rsidR="009D3F59" w:rsidRPr="009D3F59" w:rsidRDefault="009D3F59" w:rsidP="009D3F59">
      <w:pPr>
        <w:rPr>
          <w:lang w:eastAsia="zh-CN"/>
        </w:rPr>
      </w:pPr>
      <w:r w:rsidRPr="009D3F59">
        <w:rPr>
          <w:lang w:eastAsia="zh-CN"/>
        </w:rPr>
        <w:t>DL CCA model for LBE and FBE operation </w:t>
      </w:r>
    </w:p>
    <w:p w14:paraId="5E4FE64D" w14:textId="215CCDA9"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Define a probability equal to P1 for the transmission of the DRS in the first candidate position.  </w:t>
      </w:r>
    </w:p>
    <w:p w14:paraId="3A42F004"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In case of CCA failure for transmission in the first candidate position, define a probability equal to P2 for the transmission in the second candidate position for a given SSB index. </w:t>
      </w:r>
    </w:p>
    <w:p w14:paraId="34FE8D57"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Different probabilities can be used for LBE and FBE operation </w:t>
      </w:r>
    </w:p>
    <w:p w14:paraId="24810BD0" w14:textId="77777777" w:rsidR="009D3F59" w:rsidRPr="009D3F59" w:rsidRDefault="009D3F59" w:rsidP="00DE04B1">
      <w:pPr>
        <w:pStyle w:val="ListParagraph"/>
        <w:numPr>
          <w:ilvl w:val="1"/>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Note: If significant issues with this model are identified then the model with independent probabilities for CCA failure can be considered </w:t>
      </w:r>
    </w:p>
    <w:p w14:paraId="05AEEFCD" w14:textId="004A9AEC" w:rsidR="009D3F59" w:rsidRPr="009D3F59" w:rsidRDefault="009D3F59" w:rsidP="009D3F59">
      <w:pPr>
        <w:rPr>
          <w:lang w:eastAsia="zh-CN"/>
        </w:rPr>
      </w:pPr>
    </w:p>
    <w:p w14:paraId="233238A8" w14:textId="77777777" w:rsidR="009D3F59" w:rsidRPr="009D3F59" w:rsidRDefault="009D3F59" w:rsidP="009D3F59">
      <w:pPr>
        <w:rPr>
          <w:lang w:eastAsia="zh-CN"/>
        </w:rPr>
      </w:pPr>
      <w:r w:rsidRPr="009D3F59">
        <w:rPr>
          <w:lang w:eastAsia="zh-CN"/>
        </w:rPr>
        <w:t>Definition of P1 and P2 in DL LBE model </w:t>
      </w:r>
    </w:p>
    <w:p w14:paraId="17F3A1DB" w14:textId="77777777" w:rsidR="009D3F59" w:rsidRP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No need to assume that P1 and P2 is defined to reflect a lower LBT failure rate of NR-U in comparison to LTE-LAA. </w:t>
      </w:r>
    </w:p>
    <w:p w14:paraId="187A5C58" w14:textId="15FC2D9B" w:rsidR="00D72ED0" w:rsidRDefault="00D72ED0" w:rsidP="009D3F59">
      <w:pPr>
        <w:rPr>
          <w:lang w:eastAsia="zh-CN"/>
        </w:rPr>
      </w:pPr>
    </w:p>
    <w:p w14:paraId="066E57F2" w14:textId="7BEF2CDA" w:rsidR="009D3F59" w:rsidRDefault="009D3F59" w:rsidP="009D3F59">
      <w:pPr>
        <w:rPr>
          <w:lang w:eastAsia="zh-CN"/>
        </w:rPr>
      </w:pPr>
      <w:r>
        <w:rPr>
          <w:lang w:eastAsia="zh-CN"/>
        </w:rPr>
        <w:t>UL CCA Model</w:t>
      </w:r>
    </w:p>
    <w:p w14:paraId="21989D82" w14:textId="5272BE80" w:rsidR="009D3F59" w:rsidRDefault="009D3F59" w:rsidP="00DE04B1">
      <w:pPr>
        <w:pStyle w:val="ListParagraph"/>
        <w:numPr>
          <w:ilvl w:val="0"/>
          <w:numId w:val="66"/>
        </w:numPr>
        <w:ind w:leftChars="0"/>
        <w:rPr>
          <w:rFonts w:ascii="Times New Roman" w:hAnsi="Times New Roman"/>
          <w:kern w:val="0"/>
          <w:sz w:val="20"/>
          <w:szCs w:val="20"/>
          <w:lang w:val="en-GB" w:eastAsia="zh-CN"/>
        </w:rPr>
      </w:pPr>
      <w:r w:rsidRPr="009D3F59">
        <w:rPr>
          <w:rFonts w:ascii="Times New Roman" w:hAnsi="Times New Roman"/>
          <w:kern w:val="0"/>
          <w:sz w:val="20"/>
          <w:szCs w:val="20"/>
          <w:lang w:val="en-GB" w:eastAsia="zh-CN"/>
        </w:rPr>
        <w:t>UL CCA model is needed for NR-U</w:t>
      </w:r>
    </w:p>
    <w:p w14:paraId="1703050D" w14:textId="3543D37C" w:rsidR="009D3F59" w:rsidRDefault="009D3F59" w:rsidP="009D3F59">
      <w:pPr>
        <w:rPr>
          <w:lang w:eastAsia="zh-CN"/>
        </w:rPr>
      </w:pPr>
    </w:p>
    <w:p w14:paraId="4D617FAC" w14:textId="77777777" w:rsidR="009D3F59" w:rsidRPr="009D3F59" w:rsidRDefault="009D3F59" w:rsidP="009D3F59">
      <w:pPr>
        <w:overflowPunct/>
        <w:autoSpaceDE/>
        <w:autoSpaceDN/>
        <w:adjustRightInd/>
        <w:spacing w:after="0"/>
        <w:rPr>
          <w:lang w:eastAsia="zh-CN"/>
        </w:rPr>
      </w:pPr>
      <w:r w:rsidRPr="009D3F59">
        <w:rPr>
          <w:lang w:eastAsia="zh-CN"/>
        </w:rPr>
        <w:t>UL CCA models parameter variation </w:t>
      </w:r>
    </w:p>
    <w:p w14:paraId="306BBB9B" w14:textId="77777777" w:rsidR="009D3F59" w:rsidRPr="009D3F59" w:rsidRDefault="009D3F59" w:rsidP="00DE04B1">
      <w:pPr>
        <w:numPr>
          <w:ilvl w:val="0"/>
          <w:numId w:val="67"/>
        </w:numPr>
        <w:overflowPunct/>
        <w:autoSpaceDE/>
        <w:autoSpaceDN/>
        <w:adjustRightInd/>
        <w:spacing w:after="0"/>
        <w:ind w:left="360" w:firstLine="0"/>
        <w:rPr>
          <w:lang w:eastAsia="zh-CN"/>
        </w:rPr>
      </w:pPr>
      <w:r w:rsidRPr="009D3F59">
        <w:rPr>
          <w:lang w:eastAsia="zh-CN"/>
        </w:rPr>
        <w:t xml:space="preserve">One probability value applies at any time point during a test; one or more probability values can be configured in the entire test, one value </w:t>
      </w:r>
      <w:proofErr w:type="spellStart"/>
      <w:r w:rsidRPr="009D3F59">
        <w:rPr>
          <w:lang w:eastAsia="zh-CN"/>
        </w:rPr>
        <w:t>PCCA_UL,i</w:t>
      </w:r>
      <w:proofErr w:type="spellEnd"/>
      <w:r w:rsidRPr="009D3F59">
        <w:rPr>
          <w:lang w:eastAsia="zh-CN"/>
        </w:rPr>
        <w:t> per time interval </w:t>
      </w:r>
      <w:proofErr w:type="spellStart"/>
      <w:r w:rsidRPr="009D3F59">
        <w:rPr>
          <w:lang w:eastAsia="zh-CN"/>
        </w:rPr>
        <w:t>Ti</w:t>
      </w:r>
      <w:proofErr w:type="spellEnd"/>
      <w:r w:rsidRPr="009D3F59">
        <w:rPr>
          <w:lang w:eastAsia="zh-CN"/>
        </w:rPr>
        <w:t> where i≥1 and the multiple time intervals (when </w:t>
      </w:r>
      <w:proofErr w:type="spellStart"/>
      <w:r w:rsidRPr="009D3F59">
        <w:rPr>
          <w:lang w:eastAsia="zh-CN"/>
        </w:rPr>
        <w:t>i</w:t>
      </w:r>
      <w:proofErr w:type="spellEnd"/>
      <w:r w:rsidRPr="009D3F59">
        <w:rPr>
          <w:lang w:eastAsia="zh-CN"/>
        </w:rPr>
        <w:t>&gt;1) do not overlap (e.g., PCCA_UL =1.0 in T1 and PCCA_UL =0.75 in T2). </w:t>
      </w:r>
    </w:p>
    <w:p w14:paraId="30090625" w14:textId="77777777" w:rsidR="009D3F59" w:rsidRPr="009D3F59" w:rsidRDefault="009D3F59" w:rsidP="00DE04B1">
      <w:pPr>
        <w:numPr>
          <w:ilvl w:val="0"/>
          <w:numId w:val="67"/>
        </w:numPr>
        <w:overflowPunct/>
        <w:autoSpaceDE/>
        <w:autoSpaceDN/>
        <w:adjustRightInd/>
        <w:spacing w:after="0"/>
        <w:ind w:left="360" w:firstLine="0"/>
        <w:rPr>
          <w:lang w:eastAsia="zh-CN"/>
        </w:rPr>
      </w:pPr>
      <w:r w:rsidRPr="009D3F59">
        <w:rPr>
          <w:lang w:eastAsia="zh-CN"/>
        </w:rPr>
        <w:t>As a baseline approach, UL CCA probability (PCCA_UL L) is kept constant during a test. </w:t>
      </w:r>
    </w:p>
    <w:p w14:paraId="653D954D" w14:textId="77777777" w:rsidR="009D3F59" w:rsidRPr="009D3F59" w:rsidRDefault="009D3F59" w:rsidP="00DE04B1">
      <w:pPr>
        <w:numPr>
          <w:ilvl w:val="0"/>
          <w:numId w:val="67"/>
        </w:numPr>
        <w:overflowPunct/>
        <w:autoSpaceDE/>
        <w:autoSpaceDN/>
        <w:adjustRightInd/>
        <w:spacing w:after="0"/>
        <w:ind w:left="360" w:firstLine="0"/>
        <w:rPr>
          <w:lang w:eastAsia="zh-CN"/>
        </w:rPr>
      </w:pPr>
      <w:r w:rsidRPr="009D3F59">
        <w:rPr>
          <w:lang w:eastAsia="zh-CN"/>
        </w:rPr>
        <w:t> In selected test cases UL CCA probability (PCCA_UL) parameters may be changed for different time intervals. </w:t>
      </w:r>
    </w:p>
    <w:p w14:paraId="06959F57" w14:textId="77777777" w:rsidR="009D3F59" w:rsidRPr="009D3F59" w:rsidRDefault="009D3F59" w:rsidP="009D3F59">
      <w:pPr>
        <w:overflowPunct/>
        <w:autoSpaceDE/>
        <w:autoSpaceDN/>
        <w:adjustRightInd/>
        <w:spacing w:after="0"/>
        <w:rPr>
          <w:lang w:eastAsia="zh-CN"/>
        </w:rPr>
      </w:pPr>
      <w:r w:rsidRPr="009D3F59">
        <w:rPr>
          <w:lang w:eastAsia="zh-CN"/>
        </w:rPr>
        <w:t> </w:t>
      </w:r>
    </w:p>
    <w:p w14:paraId="350E8374" w14:textId="77777777" w:rsidR="009D3F59" w:rsidRPr="009D3F59" w:rsidRDefault="009D3F59" w:rsidP="009D3F59">
      <w:pPr>
        <w:overflowPunct/>
        <w:autoSpaceDE/>
        <w:autoSpaceDN/>
        <w:adjustRightInd/>
        <w:spacing w:after="0"/>
        <w:rPr>
          <w:lang w:eastAsia="zh-CN"/>
        </w:rPr>
      </w:pPr>
      <w:r w:rsidRPr="009D3F59">
        <w:rPr>
          <w:lang w:eastAsia="zh-CN"/>
        </w:rPr>
        <w:t> </w:t>
      </w:r>
    </w:p>
    <w:p w14:paraId="0DD23B72" w14:textId="23BEF9D6" w:rsidR="009D3F59" w:rsidRPr="009D3F59" w:rsidRDefault="009D3F59" w:rsidP="00DE04B1">
      <w:pPr>
        <w:overflowPunct/>
        <w:autoSpaceDE/>
        <w:autoSpaceDN/>
        <w:adjustRightInd/>
        <w:spacing w:after="0"/>
        <w:rPr>
          <w:lang w:eastAsia="zh-CN"/>
        </w:rPr>
      </w:pPr>
      <w:r w:rsidRPr="009D3F59">
        <w:rPr>
          <w:lang w:eastAsia="zh-CN"/>
        </w:rPr>
        <w:t>Consistent UL CCA failures </w:t>
      </w:r>
    </w:p>
    <w:p w14:paraId="553F3D22" w14:textId="77777777" w:rsidR="009D3F59" w:rsidRPr="00DE04B1" w:rsidRDefault="009D3F59"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Consistent UL CCA failures are modelled by means of a low PCCA_UL (e.g., 0%).  </w:t>
      </w:r>
    </w:p>
    <w:p w14:paraId="76192E72" w14:textId="77777777" w:rsidR="009D3F59" w:rsidRPr="00DE04B1" w:rsidRDefault="009D3F59"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FFS: List of test cases that need to model consistent UL CCA failures </w:t>
      </w:r>
    </w:p>
    <w:p w14:paraId="06151943" w14:textId="10B13DCA" w:rsidR="009D3F59" w:rsidRDefault="009D3F59" w:rsidP="009D3F59">
      <w:pPr>
        <w:rPr>
          <w:lang w:eastAsia="zh-CN"/>
        </w:rPr>
      </w:pPr>
    </w:p>
    <w:p w14:paraId="1EEEAFD0" w14:textId="77777777" w:rsidR="00DE04B1" w:rsidRPr="00DE04B1" w:rsidRDefault="00DE04B1" w:rsidP="00DE04B1">
      <w:pPr>
        <w:rPr>
          <w:lang w:eastAsia="zh-CN"/>
        </w:rPr>
      </w:pPr>
      <w:r w:rsidRPr="00DE04B1">
        <w:rPr>
          <w:lang w:eastAsia="zh-CN"/>
        </w:rPr>
        <w:t>LBT failure probability differences between UL and DL </w:t>
      </w:r>
    </w:p>
    <w:p w14:paraId="45DB8BAA"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The probability of LBT failure for UL and DL can differ for a test or time instant within a test. </w:t>
      </w:r>
    </w:p>
    <w:p w14:paraId="1289CF14" w14:textId="77777777" w:rsidR="00DE04B1" w:rsidRPr="00DE04B1" w:rsidRDefault="00DE04B1" w:rsidP="00DE04B1">
      <w:pPr>
        <w:ind w:left="360"/>
        <w:rPr>
          <w:lang w:eastAsia="zh-CN"/>
        </w:rPr>
      </w:pPr>
      <w:r w:rsidRPr="00DE04B1">
        <w:rPr>
          <w:lang w:eastAsia="zh-CN"/>
        </w:rPr>
        <w:t> </w:t>
      </w:r>
    </w:p>
    <w:p w14:paraId="4BD9EF55" w14:textId="77777777" w:rsidR="00DE04B1" w:rsidRPr="00DE04B1" w:rsidRDefault="00DE04B1" w:rsidP="00DE04B1">
      <w:pPr>
        <w:rPr>
          <w:lang w:eastAsia="zh-CN"/>
        </w:rPr>
      </w:pPr>
      <w:r w:rsidRPr="00DE04B1">
        <w:rPr>
          <w:lang w:eastAsia="zh-CN"/>
        </w:rPr>
        <w:t>General approach on exceeding </w:t>
      </w:r>
      <w:proofErr w:type="spellStart"/>
      <w:r w:rsidRPr="00DE04B1">
        <w:rPr>
          <w:lang w:eastAsia="zh-CN"/>
        </w:rPr>
        <w:t>Lmax</w:t>
      </w:r>
      <w:proofErr w:type="spellEnd"/>
      <w:r w:rsidRPr="00DE04B1">
        <w:rPr>
          <w:lang w:eastAsia="zh-CN"/>
        </w:rPr>
        <w:t> values in RRM tests </w:t>
      </w:r>
    </w:p>
    <w:p w14:paraId="047E2710"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For the test cases where no particular behaviour to be verified, exceeding </w:t>
      </w:r>
      <w:proofErr w:type="spellStart"/>
      <w:r w:rsidRPr="00DE04B1">
        <w:rPr>
          <w:rFonts w:ascii="Times New Roman" w:hAnsi="Times New Roman"/>
          <w:kern w:val="0"/>
          <w:sz w:val="20"/>
          <w:szCs w:val="20"/>
          <w:lang w:val="en-GB" w:eastAsia="zh-CN"/>
        </w:rPr>
        <w:t>Lmax</w:t>
      </w:r>
      <w:proofErr w:type="spellEnd"/>
      <w:r w:rsidRPr="00DE04B1">
        <w:rPr>
          <w:rFonts w:ascii="Times New Roman" w:hAnsi="Times New Roman"/>
          <w:kern w:val="0"/>
          <w:sz w:val="20"/>
          <w:szCs w:val="20"/>
          <w:lang w:val="en-GB" w:eastAsia="zh-CN"/>
        </w:rPr>
        <w:t> shall be avoided.  </w:t>
      </w:r>
    </w:p>
    <w:p w14:paraId="76AD4244"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Candidate options: </w:t>
      </w:r>
    </w:p>
    <w:p w14:paraId="6FD4170A" w14:textId="77777777" w:rsidR="00DE04B1" w:rsidRPr="00DE04B1" w:rsidRDefault="00DE04B1" w:rsidP="00DE04B1">
      <w:pPr>
        <w:pStyle w:val="ListParagraph"/>
        <w:numPr>
          <w:ilvl w:val="1"/>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Consider the following candidate option regarding that agreement: </w:t>
      </w:r>
    </w:p>
    <w:p w14:paraId="3684BE5D" w14:textId="77777777" w:rsidR="00DE04B1" w:rsidRPr="00DE04B1" w:rsidRDefault="00DE04B1" w:rsidP="00DE04B1">
      <w:pPr>
        <w:pStyle w:val="ListParagraph"/>
        <w:numPr>
          <w:ilvl w:val="2"/>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Proposal 1: Add a note in the TC description (e.g., under tested requirement part, together with the sentence on 90%) that a test realization where </w:t>
      </w:r>
      <w:proofErr w:type="spellStart"/>
      <w:r w:rsidRPr="00DE04B1">
        <w:rPr>
          <w:rFonts w:ascii="Times New Roman" w:hAnsi="Times New Roman"/>
          <w:kern w:val="0"/>
          <w:sz w:val="20"/>
          <w:szCs w:val="20"/>
          <w:lang w:val="en-GB" w:eastAsia="zh-CN"/>
        </w:rPr>
        <w:t>Lmax</w:t>
      </w:r>
      <w:proofErr w:type="spellEnd"/>
      <w:r w:rsidRPr="00DE04B1">
        <w:rPr>
          <w:rFonts w:ascii="Times New Roman" w:hAnsi="Times New Roman"/>
          <w:kern w:val="0"/>
          <w:sz w:val="20"/>
          <w:szCs w:val="20"/>
          <w:lang w:val="en-GB" w:eastAsia="zh-CN"/>
        </w:rPr>
        <w:t> is exceeded shall not be considered in the statistics. </w:t>
      </w:r>
    </w:p>
    <w:p w14:paraId="1D87C6A3" w14:textId="3A4F05B3" w:rsidR="00DE04B1" w:rsidRPr="00DE04B1" w:rsidRDefault="00DE04B1" w:rsidP="00DE04B1">
      <w:pPr>
        <w:pStyle w:val="ListParagraph"/>
        <w:ind w:leftChars="0" w:left="720"/>
        <w:rPr>
          <w:rFonts w:ascii="Times New Roman" w:hAnsi="Times New Roman"/>
          <w:kern w:val="0"/>
          <w:sz w:val="20"/>
          <w:szCs w:val="20"/>
          <w:lang w:val="en-GB" w:eastAsia="zh-CN"/>
        </w:rPr>
      </w:pPr>
    </w:p>
    <w:p w14:paraId="7CDC0E50" w14:textId="77777777" w:rsidR="00DE04B1" w:rsidRPr="00DE04B1" w:rsidRDefault="00DE04B1" w:rsidP="00DE04B1">
      <w:pPr>
        <w:rPr>
          <w:lang w:eastAsia="zh-CN"/>
        </w:rPr>
      </w:pPr>
      <w:r w:rsidRPr="00DE04B1">
        <w:rPr>
          <w:lang w:eastAsia="zh-CN"/>
        </w:rPr>
        <w:t>List of test cases in which exceeding </w:t>
      </w:r>
      <w:proofErr w:type="spellStart"/>
      <w:r w:rsidRPr="00DE04B1">
        <w:rPr>
          <w:lang w:eastAsia="zh-CN"/>
        </w:rPr>
        <w:t>Lmax</w:t>
      </w:r>
      <w:proofErr w:type="spellEnd"/>
      <w:r w:rsidRPr="00DE04B1">
        <w:rPr>
          <w:lang w:eastAsia="zh-CN"/>
        </w:rPr>
        <w:t> values may be considered </w:t>
      </w:r>
    </w:p>
    <w:p w14:paraId="1923B179"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Consider having particular test cases to verify the correct UE behaviour for the following cases:  </w:t>
      </w:r>
    </w:p>
    <w:p w14:paraId="095C1BEB" w14:textId="77777777" w:rsidR="00DE04B1" w:rsidRPr="00DE04B1" w:rsidRDefault="00DE04B1" w:rsidP="00DE04B1">
      <w:pPr>
        <w:pStyle w:val="ListParagraph"/>
        <w:numPr>
          <w:ilvl w:val="1"/>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lastRenderedPageBreak/>
        <w:t>Initiating the measurements on neighbour upon exceeding </w:t>
      </w:r>
      <w:proofErr w:type="spellStart"/>
      <w:r w:rsidRPr="00DE04B1">
        <w:rPr>
          <w:rFonts w:ascii="Times New Roman" w:hAnsi="Times New Roman"/>
          <w:kern w:val="0"/>
          <w:sz w:val="20"/>
          <w:szCs w:val="20"/>
          <w:lang w:val="en-GB" w:eastAsia="zh-CN"/>
        </w:rPr>
        <w:t>Mp</w:t>
      </w:r>
      <w:proofErr w:type="spellEnd"/>
      <w:r w:rsidRPr="00DE04B1">
        <w:rPr>
          <w:rFonts w:ascii="Times New Roman" w:hAnsi="Times New Roman"/>
          <w:kern w:val="0"/>
          <w:sz w:val="20"/>
          <w:szCs w:val="20"/>
          <w:lang w:val="en-GB" w:eastAsia="zh-CN"/>
        </w:rPr>
        <w:t> and </w:t>
      </w:r>
      <w:proofErr w:type="spellStart"/>
      <w:r w:rsidRPr="00DE04B1">
        <w:rPr>
          <w:rFonts w:ascii="Times New Roman" w:hAnsi="Times New Roman"/>
          <w:kern w:val="0"/>
          <w:sz w:val="20"/>
          <w:szCs w:val="20"/>
          <w:lang w:val="en-GB" w:eastAsia="zh-CN"/>
        </w:rPr>
        <w:t>Mq</w:t>
      </w:r>
      <w:proofErr w:type="spellEnd"/>
      <w:r w:rsidRPr="00DE04B1">
        <w:rPr>
          <w:rFonts w:ascii="Times New Roman" w:hAnsi="Times New Roman"/>
          <w:kern w:val="0"/>
          <w:sz w:val="20"/>
          <w:szCs w:val="20"/>
          <w:lang w:val="en-GB" w:eastAsia="zh-CN"/>
        </w:rPr>
        <w:t> in Cell reselection </w:t>
      </w:r>
    </w:p>
    <w:p w14:paraId="2DA7B940" w14:textId="77777777" w:rsidR="00DE04B1" w:rsidRPr="00DE04B1" w:rsidRDefault="00DE04B1" w:rsidP="00DE04B1">
      <w:pPr>
        <w:pStyle w:val="ListParagraph"/>
        <w:numPr>
          <w:ilvl w:val="1"/>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Initiate cell selection procedures for the selected PLMN upon L1 exceeding L1,max in RRC release with redirection </w:t>
      </w:r>
    </w:p>
    <w:p w14:paraId="167A8C8B" w14:textId="77777777" w:rsidR="00DE04B1" w:rsidRPr="00DE04B1" w:rsidRDefault="00DE04B1" w:rsidP="00DE04B1">
      <w:pPr>
        <w:pStyle w:val="ListParagraph"/>
        <w:numPr>
          <w:ilvl w:val="1"/>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Report RSRP_0 upon L1 exceeding L1,max for L1-RSRP measurement </w:t>
      </w:r>
    </w:p>
    <w:p w14:paraId="766E5E20"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For </w:t>
      </w:r>
      <w:proofErr w:type="spellStart"/>
      <w:r w:rsidRPr="00DE04B1">
        <w:rPr>
          <w:rFonts w:ascii="Times New Roman" w:hAnsi="Times New Roman"/>
          <w:kern w:val="0"/>
          <w:sz w:val="20"/>
          <w:szCs w:val="20"/>
          <w:lang w:val="en-GB" w:eastAsia="zh-CN"/>
        </w:rPr>
        <w:t>SCell</w:t>
      </w:r>
      <w:proofErr w:type="spellEnd"/>
      <w:r w:rsidRPr="00DE04B1">
        <w:rPr>
          <w:rFonts w:ascii="Times New Roman" w:hAnsi="Times New Roman"/>
          <w:kern w:val="0"/>
          <w:sz w:val="20"/>
          <w:szCs w:val="20"/>
          <w:lang w:val="en-GB" w:eastAsia="zh-CN"/>
        </w:rPr>
        <w:t> activation in NR-U, exceeding </w:t>
      </w:r>
      <w:proofErr w:type="spellStart"/>
      <w:r w:rsidRPr="00DE04B1">
        <w:rPr>
          <w:rFonts w:ascii="Times New Roman" w:hAnsi="Times New Roman"/>
          <w:kern w:val="0"/>
          <w:sz w:val="20"/>
          <w:szCs w:val="20"/>
          <w:lang w:val="en-GB" w:eastAsia="zh-CN"/>
        </w:rPr>
        <w:t>Lmax</w:t>
      </w:r>
      <w:proofErr w:type="spellEnd"/>
      <w:r w:rsidRPr="00DE04B1">
        <w:rPr>
          <w:rFonts w:ascii="Times New Roman" w:hAnsi="Times New Roman"/>
          <w:kern w:val="0"/>
          <w:sz w:val="20"/>
          <w:szCs w:val="20"/>
          <w:lang w:val="en-GB" w:eastAsia="zh-CN"/>
        </w:rPr>
        <w:t> should be avoided. </w:t>
      </w:r>
    </w:p>
    <w:p w14:paraId="031DE338"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For SFTD measurement NR-U, exceeding </w:t>
      </w:r>
      <w:proofErr w:type="spellStart"/>
      <w:r w:rsidRPr="00DE04B1">
        <w:rPr>
          <w:rFonts w:ascii="Times New Roman" w:hAnsi="Times New Roman"/>
          <w:kern w:val="0"/>
          <w:sz w:val="20"/>
          <w:szCs w:val="20"/>
          <w:lang w:val="en-GB" w:eastAsia="zh-CN"/>
        </w:rPr>
        <w:t>Lmax</w:t>
      </w:r>
      <w:proofErr w:type="spellEnd"/>
      <w:r w:rsidRPr="00DE04B1">
        <w:rPr>
          <w:rFonts w:ascii="Times New Roman" w:hAnsi="Times New Roman"/>
          <w:kern w:val="0"/>
          <w:sz w:val="20"/>
          <w:szCs w:val="20"/>
          <w:lang w:val="en-GB" w:eastAsia="zh-CN"/>
        </w:rPr>
        <w:t> should be avoided. </w:t>
      </w:r>
    </w:p>
    <w:p w14:paraId="2CA29CE8" w14:textId="77777777" w:rsidR="00DE04B1" w:rsidRPr="00DE04B1" w:rsidRDefault="00DE04B1" w:rsidP="00DE04B1">
      <w:pPr>
        <w:pStyle w:val="ListParagraph"/>
        <w:numPr>
          <w:ilvl w:val="0"/>
          <w:numId w:val="66"/>
        </w:numPr>
        <w:ind w:leftChars="0"/>
        <w:rPr>
          <w:rFonts w:ascii="Times New Roman" w:hAnsi="Times New Roman"/>
          <w:kern w:val="0"/>
          <w:sz w:val="20"/>
          <w:szCs w:val="20"/>
          <w:lang w:val="en-GB" w:eastAsia="zh-CN"/>
        </w:rPr>
      </w:pPr>
      <w:r w:rsidRPr="00DE04B1">
        <w:rPr>
          <w:rFonts w:ascii="Times New Roman" w:hAnsi="Times New Roman"/>
          <w:kern w:val="0"/>
          <w:sz w:val="20"/>
          <w:szCs w:val="20"/>
          <w:lang w:val="en-GB" w:eastAsia="zh-CN"/>
        </w:rPr>
        <w:t>For intra-frequency and inter- frequency measurement for NR-U, exceeding LPSS/</w:t>
      </w:r>
      <w:proofErr w:type="spellStart"/>
      <w:r w:rsidRPr="00DE04B1">
        <w:rPr>
          <w:rFonts w:ascii="Times New Roman" w:hAnsi="Times New Roman"/>
          <w:kern w:val="0"/>
          <w:sz w:val="20"/>
          <w:szCs w:val="20"/>
          <w:lang w:val="en-GB" w:eastAsia="zh-CN"/>
        </w:rPr>
        <w:t>SSS,gaps,max</w:t>
      </w:r>
      <w:proofErr w:type="spellEnd"/>
      <w:r w:rsidRPr="00DE04B1">
        <w:rPr>
          <w:rFonts w:ascii="Times New Roman" w:hAnsi="Times New Roman"/>
          <w:kern w:val="0"/>
          <w:sz w:val="20"/>
          <w:szCs w:val="20"/>
          <w:lang w:val="en-GB" w:eastAsia="zh-CN"/>
        </w:rPr>
        <w:t> should be avoided..  </w:t>
      </w:r>
    </w:p>
    <w:p w14:paraId="7A9C2B5F" w14:textId="77777777" w:rsidR="00DE04B1" w:rsidRPr="009D3F59" w:rsidRDefault="00DE04B1" w:rsidP="009D3F59">
      <w:pPr>
        <w:rPr>
          <w:lang w:eastAsia="zh-CN"/>
        </w:rPr>
      </w:pPr>
    </w:p>
    <w:p w14:paraId="2146CC0A" w14:textId="77777777" w:rsidR="00D72ED0" w:rsidRDefault="00D72ED0" w:rsidP="00D72ED0">
      <w:pPr>
        <w:rPr>
          <w:lang w:eastAsia="zh-CN"/>
        </w:rPr>
      </w:pPr>
    </w:p>
    <w:p w14:paraId="69F1EA0C" w14:textId="00ACBAC9" w:rsidR="00911626" w:rsidRDefault="00911626" w:rsidP="00911626">
      <w:pPr>
        <w:rPr>
          <w:lang w:eastAsia="zh-CN"/>
        </w:rPr>
      </w:pPr>
    </w:p>
    <w:p w14:paraId="7D865E1F" w14:textId="77777777" w:rsidR="00911626" w:rsidRPr="00911626" w:rsidRDefault="00911626" w:rsidP="00911626">
      <w:pPr>
        <w:rPr>
          <w:lang w:eastAsia="zh-CN"/>
        </w:rPr>
      </w:pPr>
    </w:p>
    <w:p w14:paraId="16CA6AB8" w14:textId="66A7A053" w:rsidR="005F6C46" w:rsidRDefault="005F6C46" w:rsidP="00095C86">
      <w:pPr>
        <w:pStyle w:val="Heading5"/>
        <w:spacing w:after="0"/>
        <w:contextualSpacing/>
        <w:rPr>
          <w:lang w:eastAsia="zh-CN"/>
        </w:rPr>
      </w:pPr>
      <w:proofErr w:type="spellStart"/>
      <w:r>
        <w:rPr>
          <w:lang w:eastAsia="zh-CN"/>
        </w:rPr>
        <w:t>Demod</w:t>
      </w:r>
      <w:proofErr w:type="spellEnd"/>
      <w:r>
        <w:rPr>
          <w:lang w:eastAsia="zh-CN"/>
        </w:rPr>
        <w:t>:</w:t>
      </w:r>
    </w:p>
    <w:p w14:paraId="47BE754E" w14:textId="77777777" w:rsidR="00095C86" w:rsidRPr="00095C86" w:rsidRDefault="00095C86" w:rsidP="00095C86">
      <w:pPr>
        <w:rPr>
          <w:lang w:eastAsia="zh-CN"/>
        </w:rPr>
      </w:pPr>
    </w:p>
    <w:p w14:paraId="5619810F" w14:textId="470D11C9" w:rsidR="00095C86" w:rsidRPr="00095C86" w:rsidRDefault="00095C86" w:rsidP="00095C86">
      <w:pPr>
        <w:spacing w:after="0"/>
        <w:contextualSpacing/>
        <w:rPr>
          <w:lang w:val="en-US" w:eastAsia="zh-CN"/>
        </w:rPr>
      </w:pPr>
      <w:r w:rsidRPr="00095C86">
        <w:rPr>
          <w:lang w:val="en-US" w:eastAsia="zh-CN"/>
        </w:rPr>
        <w:t xml:space="preserve">UE </w:t>
      </w:r>
      <w:proofErr w:type="spellStart"/>
      <w:r w:rsidRPr="00095C86">
        <w:rPr>
          <w:lang w:val="en-US" w:eastAsia="zh-CN"/>
        </w:rPr>
        <w:t>Demod</w:t>
      </w:r>
      <w:proofErr w:type="spellEnd"/>
      <w:r w:rsidRPr="00095C86">
        <w:rPr>
          <w:lang w:val="en-US" w:eastAsia="zh-CN"/>
        </w:rPr>
        <w:t>:</w:t>
      </w:r>
      <w:r>
        <w:rPr>
          <w:lang w:val="en-US" w:eastAsia="zh-CN"/>
        </w:rPr>
        <w:t xml:space="preserve"> </w:t>
      </w:r>
      <w:r w:rsidRPr="00095C86">
        <w:rPr>
          <w:lang w:val="en-US" w:eastAsia="zh-CN"/>
        </w:rPr>
        <w:t xml:space="preserve">The discussion continued regarding test scope for PDSCH and CQI, and capabilities related to CSI-RS validation for requirement definition. Also, a set of baseline simulation assumptions were agreed for PDSCH Demodulation. </w:t>
      </w:r>
    </w:p>
    <w:p w14:paraId="2B78F744" w14:textId="77777777" w:rsidR="00095C86" w:rsidRPr="00095C86" w:rsidRDefault="00095C86" w:rsidP="00095C86">
      <w:pPr>
        <w:spacing w:after="0"/>
        <w:contextualSpacing/>
        <w:rPr>
          <w:lang w:val="en-US" w:eastAsia="zh-CN"/>
        </w:rPr>
      </w:pPr>
      <w:r w:rsidRPr="00095C86">
        <w:rPr>
          <w:lang w:val="en-US" w:eastAsia="zh-CN"/>
        </w:rPr>
        <w:t> </w:t>
      </w:r>
    </w:p>
    <w:p w14:paraId="5AB2A4DF" w14:textId="77777777" w:rsidR="00095C86" w:rsidRPr="00095C86" w:rsidRDefault="00095C86" w:rsidP="00095C86">
      <w:pPr>
        <w:spacing w:after="0"/>
        <w:contextualSpacing/>
        <w:rPr>
          <w:lang w:val="en-US" w:eastAsia="zh-CN"/>
        </w:rPr>
      </w:pPr>
      <w:r w:rsidRPr="00095C86">
        <w:rPr>
          <w:lang w:val="en-US" w:eastAsia="zh-CN"/>
        </w:rPr>
        <w:t xml:space="preserve">Some of the agreements, extracted from the WF in R4-2103987, can be highlighted: </w:t>
      </w:r>
    </w:p>
    <w:p w14:paraId="126BEF8F" w14:textId="77777777" w:rsidR="00095C86" w:rsidRPr="00095C86" w:rsidRDefault="00095C86" w:rsidP="00095C86">
      <w:pPr>
        <w:numPr>
          <w:ilvl w:val="0"/>
          <w:numId w:val="72"/>
        </w:numPr>
        <w:spacing w:after="0"/>
        <w:contextualSpacing/>
        <w:rPr>
          <w:lang w:val="en-US" w:eastAsia="zh-CN"/>
        </w:rPr>
      </w:pPr>
      <w:r w:rsidRPr="00095C86">
        <w:rPr>
          <w:lang w:val="en-US" w:eastAsia="zh-CN"/>
        </w:rPr>
        <w:t>For CSI Validation, define requirements based on the optional capability ‘</w:t>
      </w:r>
      <w:proofErr w:type="spellStart"/>
      <w:r w:rsidRPr="00095C86">
        <w:rPr>
          <w:lang w:val="en-US" w:eastAsia="zh-CN"/>
        </w:rPr>
        <w:t>csi</w:t>
      </w:r>
      <w:proofErr w:type="spellEnd"/>
      <w:r w:rsidRPr="00095C86">
        <w:rPr>
          <w:lang w:val="en-US" w:eastAsia="zh-CN"/>
        </w:rPr>
        <w:t>-RS-</w:t>
      </w:r>
      <w:proofErr w:type="spellStart"/>
      <w:r w:rsidRPr="00095C86">
        <w:rPr>
          <w:lang w:val="en-US" w:eastAsia="zh-CN"/>
        </w:rPr>
        <w:t>ValidationWith</w:t>
      </w:r>
      <w:proofErr w:type="spellEnd"/>
      <w:r w:rsidRPr="00095C86">
        <w:rPr>
          <w:lang w:val="en-US" w:eastAsia="zh-CN"/>
        </w:rPr>
        <w:t>-DCI’;</w:t>
      </w:r>
    </w:p>
    <w:p w14:paraId="51D1EDAE" w14:textId="77777777" w:rsidR="00095C86" w:rsidRPr="00095C86" w:rsidRDefault="00095C86" w:rsidP="00095C86">
      <w:pPr>
        <w:numPr>
          <w:ilvl w:val="0"/>
          <w:numId w:val="72"/>
        </w:numPr>
        <w:spacing w:after="0"/>
        <w:contextualSpacing/>
        <w:rPr>
          <w:lang w:val="en-US" w:eastAsia="zh-CN"/>
        </w:rPr>
      </w:pPr>
      <w:r w:rsidRPr="00095C86">
        <w:rPr>
          <w:lang w:val="en-US" w:eastAsia="zh-CN"/>
        </w:rPr>
        <w:t>Do not introduce requirements based on optional capability typeB-PDSCH-length-r16;</w:t>
      </w:r>
    </w:p>
    <w:p w14:paraId="7D9816E8" w14:textId="77777777" w:rsidR="00095C86" w:rsidRPr="00095C86" w:rsidRDefault="00095C86" w:rsidP="00095C86">
      <w:pPr>
        <w:numPr>
          <w:ilvl w:val="0"/>
          <w:numId w:val="72"/>
        </w:numPr>
        <w:spacing w:after="0"/>
        <w:contextualSpacing/>
        <w:rPr>
          <w:lang w:val="en-US" w:eastAsia="zh-CN"/>
        </w:rPr>
      </w:pPr>
      <w:r w:rsidRPr="00095C86">
        <w:rPr>
          <w:lang w:val="en-US" w:eastAsia="zh-CN"/>
        </w:rPr>
        <w:t>If the test setup is the same, define a single set of PDSCH Requirements for the unlicensed CC;</w:t>
      </w:r>
    </w:p>
    <w:p w14:paraId="4EB3B54C" w14:textId="77777777" w:rsidR="00095C86" w:rsidRPr="00095C86" w:rsidRDefault="00095C86" w:rsidP="00095C86">
      <w:pPr>
        <w:numPr>
          <w:ilvl w:val="0"/>
          <w:numId w:val="72"/>
        </w:numPr>
        <w:spacing w:after="0"/>
        <w:contextualSpacing/>
        <w:rPr>
          <w:lang w:val="en-US" w:eastAsia="zh-CN"/>
        </w:rPr>
      </w:pPr>
      <w:r w:rsidRPr="00095C86">
        <w:rPr>
          <w:lang w:val="en-US" w:eastAsia="zh-CN"/>
        </w:rPr>
        <w:t>Define requirements definition for Scenario A for BW {20,40,60,80} MHz, to reuse the applicability rule in Rel-15 CA to test the largest supported BW;</w:t>
      </w:r>
    </w:p>
    <w:p w14:paraId="5F3EF78E" w14:textId="77777777" w:rsidR="00095C86" w:rsidRPr="00095C86" w:rsidRDefault="00095C86" w:rsidP="00095C86">
      <w:pPr>
        <w:numPr>
          <w:ilvl w:val="0"/>
          <w:numId w:val="72"/>
        </w:numPr>
        <w:spacing w:after="0"/>
        <w:contextualSpacing/>
        <w:rPr>
          <w:lang w:val="en-US" w:eastAsia="zh-CN"/>
        </w:rPr>
      </w:pPr>
      <w:r w:rsidRPr="00095C86">
        <w:rPr>
          <w:lang w:val="en-US" w:eastAsia="zh-CN"/>
        </w:rPr>
        <w:t>Define requirements for Scenario C for 20 MHz only;</w:t>
      </w:r>
    </w:p>
    <w:p w14:paraId="0DABDF5A" w14:textId="77777777" w:rsidR="00095C86" w:rsidRPr="00095C86" w:rsidRDefault="00095C86" w:rsidP="00095C86">
      <w:pPr>
        <w:numPr>
          <w:ilvl w:val="0"/>
          <w:numId w:val="72"/>
        </w:numPr>
        <w:spacing w:after="0"/>
        <w:contextualSpacing/>
        <w:rPr>
          <w:lang w:val="en-US" w:eastAsia="zh-CN"/>
        </w:rPr>
      </w:pPr>
      <w:r w:rsidRPr="00095C86">
        <w:rPr>
          <w:lang w:val="en-US" w:eastAsia="zh-CN"/>
        </w:rPr>
        <w:t>Define CQI Requirements at least for UEs supporting optional capabilities related to CSI-RS Validation;</w:t>
      </w:r>
    </w:p>
    <w:p w14:paraId="15A42E3B" w14:textId="77777777" w:rsidR="00095C86" w:rsidRPr="00095C86" w:rsidRDefault="00095C86" w:rsidP="00095C86">
      <w:pPr>
        <w:numPr>
          <w:ilvl w:val="0"/>
          <w:numId w:val="72"/>
        </w:numPr>
        <w:spacing w:after="0"/>
        <w:contextualSpacing/>
        <w:rPr>
          <w:lang w:val="en-US" w:eastAsia="zh-CN"/>
        </w:rPr>
      </w:pPr>
      <w:r w:rsidRPr="00095C86">
        <w:rPr>
          <w:lang w:val="en-US" w:eastAsia="zh-CN"/>
        </w:rPr>
        <w:t>Do not consider UL LBT Failure in DL Tests;</w:t>
      </w:r>
    </w:p>
    <w:p w14:paraId="568E3931" w14:textId="77777777" w:rsidR="00095C86" w:rsidRPr="00095C86" w:rsidRDefault="00095C86" w:rsidP="00095C86">
      <w:pPr>
        <w:numPr>
          <w:ilvl w:val="0"/>
          <w:numId w:val="72"/>
        </w:numPr>
        <w:spacing w:after="0"/>
        <w:contextualSpacing/>
        <w:rPr>
          <w:lang w:val="en-US" w:eastAsia="zh-CN"/>
        </w:rPr>
      </w:pPr>
      <w:r w:rsidRPr="00095C86">
        <w:rPr>
          <w:lang w:val="en-US" w:eastAsia="zh-CN"/>
        </w:rPr>
        <w:t>Define the same probability of LBT Failure for Scenario C and Scenario A;</w:t>
      </w:r>
    </w:p>
    <w:p w14:paraId="2934E9A3" w14:textId="77777777" w:rsidR="00095C86" w:rsidRPr="00095C86" w:rsidRDefault="00095C86" w:rsidP="00095C86">
      <w:pPr>
        <w:numPr>
          <w:ilvl w:val="0"/>
          <w:numId w:val="72"/>
        </w:numPr>
        <w:spacing w:after="0"/>
        <w:contextualSpacing/>
        <w:rPr>
          <w:lang w:val="en-US" w:eastAsia="zh-CN"/>
        </w:rPr>
      </w:pPr>
      <w:r w:rsidRPr="00095C86">
        <w:rPr>
          <w:lang w:val="en-US" w:eastAsia="zh-CN"/>
        </w:rPr>
        <w:t xml:space="preserve">The DL periodicity is 5 </w:t>
      </w:r>
      <w:proofErr w:type="spellStart"/>
      <w:r w:rsidRPr="00095C86">
        <w:rPr>
          <w:lang w:val="en-US" w:eastAsia="zh-CN"/>
        </w:rPr>
        <w:t>ms</w:t>
      </w:r>
      <w:proofErr w:type="spellEnd"/>
      <w:r w:rsidRPr="00095C86">
        <w:rPr>
          <w:lang w:val="en-US" w:eastAsia="zh-CN"/>
        </w:rPr>
        <w:t xml:space="preserve"> and the maximum COT duration within the DL periodicity is 4 </w:t>
      </w:r>
      <w:proofErr w:type="spellStart"/>
      <w:r w:rsidRPr="00095C86">
        <w:rPr>
          <w:lang w:val="en-US" w:eastAsia="zh-CN"/>
        </w:rPr>
        <w:t>ms</w:t>
      </w:r>
      <w:proofErr w:type="spellEnd"/>
      <w:r w:rsidRPr="00095C86">
        <w:rPr>
          <w:lang w:val="en-US" w:eastAsia="zh-CN"/>
        </w:rPr>
        <w:t>, to comply with Japan local regulations;</w:t>
      </w:r>
    </w:p>
    <w:p w14:paraId="6DF3EE13" w14:textId="77777777" w:rsidR="00095C86" w:rsidRPr="00095C86" w:rsidRDefault="00095C86" w:rsidP="00095C86">
      <w:pPr>
        <w:numPr>
          <w:ilvl w:val="0"/>
          <w:numId w:val="72"/>
        </w:numPr>
        <w:spacing w:after="0"/>
        <w:contextualSpacing/>
        <w:rPr>
          <w:lang w:val="en-US" w:eastAsia="zh-CN"/>
        </w:rPr>
      </w:pPr>
      <w:r w:rsidRPr="00095C86">
        <w:rPr>
          <w:lang w:val="en-US" w:eastAsia="zh-CN"/>
        </w:rPr>
        <w:t>Allocate PDCCH in Symbols 0 and 1, in every slot in the Downlink portion of the COT;</w:t>
      </w:r>
    </w:p>
    <w:p w14:paraId="42014344" w14:textId="77777777" w:rsidR="00095C86" w:rsidRPr="00095C86" w:rsidRDefault="00095C86" w:rsidP="00095C86">
      <w:pPr>
        <w:numPr>
          <w:ilvl w:val="0"/>
          <w:numId w:val="72"/>
        </w:numPr>
        <w:spacing w:after="0"/>
        <w:contextualSpacing/>
        <w:rPr>
          <w:lang w:val="en-US" w:eastAsia="zh-CN"/>
        </w:rPr>
      </w:pPr>
      <w:r w:rsidRPr="00095C86">
        <w:rPr>
          <w:lang w:val="en-US" w:eastAsia="zh-CN"/>
        </w:rPr>
        <w:t>Allocate PDSCH from Symbol 2 to Symbol 13 in every slot within the Downlink portion of the COT, except for the last slot in the Downlink portion of the COT;</w:t>
      </w:r>
    </w:p>
    <w:p w14:paraId="457E64FD" w14:textId="77777777" w:rsidR="00095C86" w:rsidRPr="00095C86" w:rsidRDefault="00095C86" w:rsidP="00095C86">
      <w:pPr>
        <w:numPr>
          <w:ilvl w:val="0"/>
          <w:numId w:val="72"/>
        </w:numPr>
        <w:spacing w:after="0"/>
        <w:contextualSpacing/>
        <w:rPr>
          <w:lang w:val="en-US" w:eastAsia="zh-CN"/>
        </w:rPr>
      </w:pPr>
      <w:r w:rsidRPr="00095C86">
        <w:rPr>
          <w:lang w:val="en-US" w:eastAsia="zh-CN"/>
        </w:rPr>
        <w:t>Use Type A PDSCH Mapping Type;</w:t>
      </w:r>
    </w:p>
    <w:p w14:paraId="026EC8FC" w14:textId="3C4C61BF" w:rsidR="00095C86" w:rsidRPr="00095C86" w:rsidRDefault="00095C86" w:rsidP="00095C86">
      <w:pPr>
        <w:numPr>
          <w:ilvl w:val="0"/>
          <w:numId w:val="72"/>
        </w:numPr>
        <w:spacing w:after="0"/>
        <w:contextualSpacing/>
        <w:rPr>
          <w:lang w:val="en-US" w:eastAsia="zh-CN"/>
        </w:rPr>
      </w:pPr>
      <w:r w:rsidRPr="00095C86">
        <w:rPr>
          <w:lang w:val="en-US" w:eastAsia="zh-CN"/>
        </w:rPr>
        <w:t>Always schedule UL Slot in the DL Transmission Periodicity/FFP to avoid Cross-COT HARQ, assuming a minimum timing K1 sufficient after the end of PDSCH allocation according to spec (assuming 1 slot is sufficient);</w:t>
      </w:r>
    </w:p>
    <w:p w14:paraId="6F2124A4" w14:textId="401DD46F" w:rsidR="00095C86" w:rsidRDefault="00095C86" w:rsidP="00095C86">
      <w:pPr>
        <w:pStyle w:val="ListParagraph"/>
        <w:numPr>
          <w:ilvl w:val="0"/>
          <w:numId w:val="76"/>
        </w:numPr>
        <w:ind w:leftChars="0"/>
        <w:contextualSpacing/>
        <w:rPr>
          <w:rFonts w:ascii="Times New Roman" w:hAnsi="Times New Roman"/>
          <w:sz w:val="20"/>
          <w:szCs w:val="20"/>
          <w:lang w:eastAsia="zh-CN"/>
        </w:rPr>
      </w:pPr>
      <w:bookmarkStart w:id="0" w:name="_Hlk65866128"/>
      <w:r w:rsidRPr="00095C86">
        <w:rPr>
          <w:rFonts w:ascii="Times New Roman" w:hAnsi="Times New Roman"/>
          <w:sz w:val="20"/>
          <w:szCs w:val="20"/>
          <w:lang w:eastAsia="zh-CN"/>
        </w:rPr>
        <w:t>Also agreed in this meeting:</w:t>
      </w:r>
    </w:p>
    <w:p w14:paraId="2989E71B" w14:textId="77777777" w:rsidR="00095C86" w:rsidRPr="00095C86" w:rsidRDefault="00095C86" w:rsidP="00095C86">
      <w:pPr>
        <w:pStyle w:val="ListParagraph"/>
        <w:numPr>
          <w:ilvl w:val="1"/>
          <w:numId w:val="76"/>
        </w:numPr>
        <w:ind w:leftChars="0"/>
        <w:contextualSpacing/>
        <w:rPr>
          <w:rFonts w:ascii="Times New Roman" w:hAnsi="Times New Roman"/>
          <w:sz w:val="20"/>
          <w:szCs w:val="20"/>
          <w:lang w:eastAsia="zh-CN"/>
        </w:rPr>
      </w:pPr>
      <w:r w:rsidRPr="00095C86">
        <w:rPr>
          <w:rFonts w:ascii="Times New Roman" w:hAnsi="Times New Roman"/>
          <w:sz w:val="20"/>
          <w:szCs w:val="20"/>
          <w:lang w:eastAsia="zh-CN"/>
        </w:rPr>
        <w:t>Baseline detailed simulation assumptions were agreed;</w:t>
      </w:r>
    </w:p>
    <w:p w14:paraId="536B894E" w14:textId="2A73CACE" w:rsidR="00095C86" w:rsidRPr="00095C86" w:rsidRDefault="00095C86" w:rsidP="00095C86">
      <w:pPr>
        <w:pStyle w:val="ListParagraph"/>
        <w:numPr>
          <w:ilvl w:val="1"/>
          <w:numId w:val="76"/>
        </w:numPr>
        <w:ind w:leftChars="0"/>
        <w:contextualSpacing/>
        <w:rPr>
          <w:rFonts w:ascii="Times New Roman" w:hAnsi="Times New Roman"/>
          <w:sz w:val="20"/>
          <w:szCs w:val="20"/>
          <w:lang w:eastAsia="zh-CN"/>
        </w:rPr>
      </w:pPr>
      <w:r w:rsidRPr="00095C86">
        <w:rPr>
          <w:rFonts w:ascii="Times New Roman" w:hAnsi="Times New Roman"/>
          <w:sz w:val="20"/>
          <w:szCs w:val="20"/>
          <w:lang w:eastAsia="zh-CN"/>
        </w:rPr>
        <w:t>CR Work Split was agreed;</w:t>
      </w:r>
    </w:p>
    <w:bookmarkEnd w:id="0"/>
    <w:p w14:paraId="36CF7E39" w14:textId="37380C11" w:rsidR="00095C86" w:rsidRPr="00095C86" w:rsidRDefault="00095C86" w:rsidP="00095C86">
      <w:pPr>
        <w:spacing w:after="0"/>
        <w:ind w:left="927"/>
        <w:contextualSpacing/>
        <w:rPr>
          <w:lang w:val="en-US" w:eastAsia="zh-CN"/>
        </w:rPr>
      </w:pPr>
    </w:p>
    <w:p w14:paraId="585BDDCA" w14:textId="728340A1" w:rsidR="00095C86" w:rsidRPr="00095C86" w:rsidRDefault="00095C86" w:rsidP="00095C86">
      <w:pPr>
        <w:spacing w:after="0"/>
        <w:contextualSpacing/>
        <w:rPr>
          <w:lang w:val="en-US" w:eastAsia="zh-CN"/>
        </w:rPr>
      </w:pPr>
      <w:r w:rsidRPr="00095C86">
        <w:rPr>
          <w:lang w:val="en-US" w:eastAsia="zh-CN"/>
        </w:rPr>
        <w:t>  </w:t>
      </w:r>
    </w:p>
    <w:p w14:paraId="575881B2" w14:textId="77777777" w:rsidR="00095C86" w:rsidRPr="00095C86" w:rsidRDefault="00095C86" w:rsidP="00095C86">
      <w:pPr>
        <w:spacing w:after="0"/>
        <w:contextualSpacing/>
        <w:rPr>
          <w:lang w:val="en-US" w:eastAsia="zh-CN"/>
        </w:rPr>
      </w:pPr>
      <w:r w:rsidRPr="00095C86">
        <w:rPr>
          <w:lang w:val="en-US" w:eastAsia="zh-CN"/>
        </w:rPr>
        <w:t xml:space="preserve">BS </w:t>
      </w:r>
      <w:proofErr w:type="spellStart"/>
      <w:r w:rsidRPr="00095C86">
        <w:rPr>
          <w:lang w:val="en-US" w:eastAsia="zh-CN"/>
        </w:rPr>
        <w:t>Demod</w:t>
      </w:r>
      <w:proofErr w:type="spellEnd"/>
      <w:r w:rsidRPr="00095C86">
        <w:rPr>
          <w:lang w:val="en-US" w:eastAsia="zh-CN"/>
        </w:rPr>
        <w:t>: The discussion continued on Test Scope, PUSCH requirements, PUCCH Requirements, PRACH Requirements, Work split and Simulation results for information were collected and discussed.</w:t>
      </w:r>
    </w:p>
    <w:p w14:paraId="79747868" w14:textId="77777777" w:rsidR="00095C86" w:rsidRPr="00095C86" w:rsidRDefault="00095C86" w:rsidP="00095C86">
      <w:pPr>
        <w:spacing w:after="0"/>
        <w:contextualSpacing/>
        <w:rPr>
          <w:lang w:val="en-US" w:eastAsia="zh-CN"/>
        </w:rPr>
      </w:pPr>
      <w:r w:rsidRPr="00095C86">
        <w:rPr>
          <w:lang w:val="en-US" w:eastAsia="zh-CN"/>
        </w:rPr>
        <w:t>Some of the agreements reached (see R4-2103988, R4-2103989):</w:t>
      </w:r>
    </w:p>
    <w:p w14:paraId="043C1975" w14:textId="77777777" w:rsidR="00095C86" w:rsidRPr="00095C86" w:rsidRDefault="00095C86" w:rsidP="00095C86">
      <w:pPr>
        <w:numPr>
          <w:ilvl w:val="0"/>
          <w:numId w:val="74"/>
        </w:numPr>
        <w:spacing w:after="0"/>
        <w:contextualSpacing/>
        <w:rPr>
          <w:lang w:val="en-US" w:eastAsia="zh-CN"/>
        </w:rPr>
      </w:pPr>
      <w:r w:rsidRPr="00095C86">
        <w:rPr>
          <w:lang w:val="en-US" w:eastAsia="zh-CN"/>
        </w:rPr>
        <w:t>Conduct the performance requirements testing for both NR Rel-15 with existing test applicability rule and NR-U;</w:t>
      </w:r>
    </w:p>
    <w:p w14:paraId="10A951BB" w14:textId="77777777" w:rsidR="00095C86" w:rsidRPr="00095C86" w:rsidRDefault="00095C86" w:rsidP="00095C86">
      <w:pPr>
        <w:numPr>
          <w:ilvl w:val="0"/>
          <w:numId w:val="74"/>
        </w:numPr>
        <w:spacing w:after="0"/>
        <w:contextualSpacing/>
        <w:rPr>
          <w:lang w:val="en-US" w:eastAsia="zh-CN"/>
        </w:rPr>
      </w:pPr>
      <w:r w:rsidRPr="00095C86">
        <w:rPr>
          <w:lang w:val="en-US" w:eastAsia="zh-CN"/>
        </w:rPr>
        <w:t>Bandwidth: Define the requirements for single carrier with 20MHz and reuse Rel-15 applicability rule for different channel bandwidths with updated wording;</w:t>
      </w:r>
    </w:p>
    <w:p w14:paraId="4AB13D90" w14:textId="77777777" w:rsidR="00095C86" w:rsidRPr="00095C86" w:rsidRDefault="00095C86" w:rsidP="00095C86">
      <w:pPr>
        <w:numPr>
          <w:ilvl w:val="0"/>
          <w:numId w:val="74"/>
        </w:numPr>
        <w:spacing w:after="0"/>
        <w:contextualSpacing/>
        <w:rPr>
          <w:lang w:val="en-US" w:eastAsia="zh-CN"/>
        </w:rPr>
      </w:pPr>
      <w:r w:rsidRPr="00095C86">
        <w:rPr>
          <w:lang w:val="en-US" w:eastAsia="zh-CN"/>
        </w:rPr>
        <w:t>Define PUSCH performance requirements for both PUSCH Type A and Type B, and reuse corresponding NR Rel-15 applicability rules;</w:t>
      </w:r>
    </w:p>
    <w:p w14:paraId="0C9393DC" w14:textId="77777777" w:rsidR="00095C86" w:rsidRPr="00095C86" w:rsidRDefault="00095C86" w:rsidP="00095C86">
      <w:pPr>
        <w:numPr>
          <w:ilvl w:val="0"/>
          <w:numId w:val="74"/>
        </w:numPr>
        <w:spacing w:after="0"/>
        <w:contextualSpacing/>
        <w:rPr>
          <w:lang w:val="en-US" w:eastAsia="zh-CN"/>
        </w:rPr>
      </w:pPr>
      <w:r w:rsidRPr="00095C86">
        <w:rPr>
          <w:lang w:val="en-US" w:eastAsia="zh-CN"/>
        </w:rPr>
        <w:t>Not configure CG-UCI for PUSCH testing;</w:t>
      </w:r>
    </w:p>
    <w:p w14:paraId="149C0A88" w14:textId="77777777" w:rsidR="00095C86" w:rsidRPr="00095C86" w:rsidRDefault="00095C86" w:rsidP="00095C86">
      <w:pPr>
        <w:numPr>
          <w:ilvl w:val="0"/>
          <w:numId w:val="74"/>
        </w:numPr>
        <w:spacing w:after="0"/>
        <w:contextualSpacing/>
        <w:rPr>
          <w:lang w:val="en-US" w:eastAsia="zh-CN"/>
        </w:rPr>
      </w:pPr>
      <w:r w:rsidRPr="00095C86">
        <w:rPr>
          <w:lang w:val="en-US" w:eastAsia="zh-CN"/>
        </w:rPr>
        <w:t>Define performance requirements for Rel.16 PF 0/1/2/3 with 1 Interlace;</w:t>
      </w:r>
    </w:p>
    <w:p w14:paraId="414CD24E" w14:textId="77777777" w:rsidR="00095C86" w:rsidRPr="00095C86" w:rsidRDefault="00095C86" w:rsidP="00095C86">
      <w:pPr>
        <w:numPr>
          <w:ilvl w:val="0"/>
          <w:numId w:val="74"/>
        </w:numPr>
        <w:spacing w:after="0"/>
        <w:contextualSpacing/>
        <w:rPr>
          <w:lang w:val="en-US" w:eastAsia="zh-CN"/>
        </w:rPr>
      </w:pPr>
      <w:r w:rsidRPr="00095C86">
        <w:rPr>
          <w:lang w:val="en-US" w:eastAsia="zh-CN"/>
        </w:rPr>
        <w:t>Define the NR-U PUCCH requirements with 20MHz bandwidth, no frequency hopping, for SCS 15 and 30kHz ;</w:t>
      </w:r>
    </w:p>
    <w:p w14:paraId="3B2CDE71" w14:textId="77777777" w:rsidR="00095C86" w:rsidRPr="00095C86" w:rsidRDefault="00095C86" w:rsidP="00095C86">
      <w:pPr>
        <w:numPr>
          <w:ilvl w:val="0"/>
          <w:numId w:val="74"/>
        </w:numPr>
        <w:spacing w:after="0"/>
        <w:contextualSpacing/>
        <w:rPr>
          <w:lang w:val="en-US" w:eastAsia="zh-CN"/>
        </w:rPr>
      </w:pPr>
      <w:r w:rsidRPr="00095C86">
        <w:rPr>
          <w:lang w:val="en-US" w:eastAsia="zh-CN"/>
        </w:rPr>
        <w:t>Use TDLA 30-10 for PUCCH requirements definition;</w:t>
      </w:r>
    </w:p>
    <w:p w14:paraId="435E624D" w14:textId="77777777" w:rsidR="00095C86" w:rsidRPr="00095C86" w:rsidRDefault="00095C86" w:rsidP="00095C86">
      <w:pPr>
        <w:numPr>
          <w:ilvl w:val="0"/>
          <w:numId w:val="74"/>
        </w:numPr>
        <w:spacing w:after="0"/>
        <w:contextualSpacing/>
        <w:rPr>
          <w:lang w:val="en-US" w:eastAsia="zh-CN"/>
        </w:rPr>
      </w:pPr>
      <w:r w:rsidRPr="00095C86">
        <w:rPr>
          <w:lang w:val="en-US" w:eastAsia="zh-CN"/>
        </w:rPr>
        <w:t>For PUCCH format 0/1, reuse Rel-15 test metrics;</w:t>
      </w:r>
    </w:p>
    <w:p w14:paraId="16EE083B" w14:textId="77777777" w:rsidR="00095C86" w:rsidRPr="00095C86" w:rsidRDefault="00095C86" w:rsidP="00095C86">
      <w:pPr>
        <w:numPr>
          <w:ilvl w:val="0"/>
          <w:numId w:val="74"/>
        </w:numPr>
        <w:spacing w:after="0"/>
        <w:contextualSpacing/>
        <w:rPr>
          <w:lang w:val="en-US" w:eastAsia="zh-CN"/>
        </w:rPr>
      </w:pPr>
      <w:r w:rsidRPr="00095C86">
        <w:rPr>
          <w:lang w:val="en-US" w:eastAsia="zh-CN"/>
        </w:rPr>
        <w:t>For PUCCH format 2, use information bits = 22 bits, do not configure OCC, use SNR@0.01 of UCI block BLER;</w:t>
      </w:r>
    </w:p>
    <w:p w14:paraId="44BE7442" w14:textId="77777777" w:rsidR="00095C86" w:rsidRPr="00095C86" w:rsidRDefault="00095C86" w:rsidP="00095C86">
      <w:pPr>
        <w:numPr>
          <w:ilvl w:val="0"/>
          <w:numId w:val="74"/>
        </w:numPr>
        <w:spacing w:after="0"/>
        <w:contextualSpacing/>
        <w:rPr>
          <w:lang w:val="en-US" w:eastAsia="zh-CN"/>
        </w:rPr>
      </w:pPr>
      <w:r w:rsidRPr="00095C86">
        <w:rPr>
          <w:lang w:val="en-US" w:eastAsia="zh-CN"/>
        </w:rPr>
        <w:t>For PUCCH Format 3, use Information bits = 4 bits, Number of OFDM symbols = 4 symbols and no configured OCC;</w:t>
      </w:r>
    </w:p>
    <w:p w14:paraId="56F61F14" w14:textId="77777777" w:rsidR="00095C86" w:rsidRDefault="00095C86" w:rsidP="00095C86">
      <w:pPr>
        <w:numPr>
          <w:ilvl w:val="0"/>
          <w:numId w:val="74"/>
        </w:numPr>
        <w:spacing w:after="0"/>
        <w:contextualSpacing/>
        <w:rPr>
          <w:lang w:val="en-US" w:eastAsia="zh-CN"/>
        </w:rPr>
      </w:pPr>
      <w:r w:rsidRPr="00095C86">
        <w:rPr>
          <w:lang w:val="en-US" w:eastAsia="zh-CN"/>
        </w:rPr>
        <w:t>Use AWGN and TDLA30-10 for PRACH requirements definition, with time error according 0.67us for LRA=1151 and 0.41 us for LRA=571, and 0Hz frequency offset;</w:t>
      </w:r>
    </w:p>
    <w:p w14:paraId="4F6848AE" w14:textId="77777777" w:rsidR="00095C86" w:rsidRDefault="00095C86" w:rsidP="00095C86">
      <w:pPr>
        <w:pStyle w:val="ListParagraph"/>
        <w:numPr>
          <w:ilvl w:val="0"/>
          <w:numId w:val="76"/>
        </w:numPr>
        <w:ind w:leftChars="0"/>
        <w:contextualSpacing/>
        <w:rPr>
          <w:rFonts w:ascii="Times New Roman" w:hAnsi="Times New Roman"/>
          <w:sz w:val="20"/>
          <w:szCs w:val="20"/>
          <w:lang w:eastAsia="zh-CN"/>
        </w:rPr>
      </w:pPr>
      <w:r w:rsidRPr="00095C86">
        <w:rPr>
          <w:rFonts w:ascii="Times New Roman" w:hAnsi="Times New Roman"/>
          <w:sz w:val="20"/>
          <w:szCs w:val="20"/>
          <w:lang w:eastAsia="zh-CN"/>
        </w:rPr>
        <w:t>Also agreed in this meeting:</w:t>
      </w:r>
    </w:p>
    <w:p w14:paraId="38A3E6C5" w14:textId="250D8ED3" w:rsidR="00095C86" w:rsidRDefault="00095C86" w:rsidP="00095C86">
      <w:pPr>
        <w:pStyle w:val="ListParagraph"/>
        <w:numPr>
          <w:ilvl w:val="1"/>
          <w:numId w:val="76"/>
        </w:numPr>
        <w:ind w:leftChars="0"/>
        <w:contextualSpacing/>
        <w:rPr>
          <w:rFonts w:ascii="Times New Roman" w:hAnsi="Times New Roman"/>
          <w:sz w:val="20"/>
          <w:szCs w:val="20"/>
          <w:lang w:eastAsia="zh-CN"/>
        </w:rPr>
      </w:pPr>
      <w:r w:rsidRPr="00095C86">
        <w:rPr>
          <w:rFonts w:ascii="Times New Roman" w:hAnsi="Times New Roman"/>
          <w:sz w:val="20"/>
          <w:szCs w:val="20"/>
          <w:lang w:eastAsia="zh-CN"/>
        </w:rPr>
        <w:lastRenderedPageBreak/>
        <w:t>Specification structure for PUSCH, PUCCH and PRACH;</w:t>
      </w:r>
    </w:p>
    <w:p w14:paraId="6BB56052" w14:textId="77777777" w:rsidR="00095C86" w:rsidRPr="00095C86" w:rsidRDefault="00095C86" w:rsidP="00095C86">
      <w:pPr>
        <w:pStyle w:val="ListParagraph"/>
        <w:numPr>
          <w:ilvl w:val="1"/>
          <w:numId w:val="76"/>
        </w:numPr>
        <w:ind w:leftChars="0"/>
        <w:rPr>
          <w:rFonts w:ascii="Times New Roman" w:hAnsi="Times New Roman"/>
          <w:sz w:val="20"/>
          <w:szCs w:val="20"/>
          <w:lang w:eastAsia="zh-CN"/>
        </w:rPr>
      </w:pPr>
      <w:r w:rsidRPr="00095C86">
        <w:rPr>
          <w:rFonts w:ascii="Times New Roman" w:hAnsi="Times New Roman"/>
          <w:sz w:val="20"/>
          <w:szCs w:val="20"/>
          <w:lang w:eastAsia="zh-CN"/>
        </w:rPr>
        <w:t>Detailed simulation assumptions were agreed for PUSCH;</w:t>
      </w:r>
    </w:p>
    <w:p w14:paraId="4A484446" w14:textId="7A26A049" w:rsidR="00095C86" w:rsidRPr="00095C86" w:rsidRDefault="00095C86" w:rsidP="00095C86">
      <w:pPr>
        <w:pStyle w:val="ListParagraph"/>
        <w:numPr>
          <w:ilvl w:val="1"/>
          <w:numId w:val="76"/>
        </w:numPr>
        <w:ind w:leftChars="0"/>
        <w:rPr>
          <w:rFonts w:ascii="Times New Roman" w:hAnsi="Times New Roman"/>
          <w:sz w:val="20"/>
          <w:szCs w:val="20"/>
          <w:lang w:eastAsia="zh-CN"/>
        </w:rPr>
      </w:pPr>
      <w:r w:rsidRPr="00095C86">
        <w:rPr>
          <w:rFonts w:ascii="Times New Roman" w:hAnsi="Times New Roman"/>
          <w:sz w:val="20"/>
          <w:szCs w:val="20"/>
          <w:lang w:eastAsia="zh-CN"/>
        </w:rPr>
        <w:t>Detailed simulation assumptions were agreed for PUCCH;</w:t>
      </w:r>
      <w:r w:rsidRPr="00095C86">
        <w:rPr>
          <w:lang w:eastAsia="zh-CN"/>
        </w:rPr>
        <w:t> </w:t>
      </w:r>
    </w:p>
    <w:p w14:paraId="52A11D4C" w14:textId="77777777" w:rsidR="00095C86" w:rsidRPr="0011776C" w:rsidRDefault="00095C86" w:rsidP="000A4FC2">
      <w:pPr>
        <w:rPr>
          <w:lang w:eastAsia="zh-CN"/>
        </w:rPr>
      </w:pPr>
    </w:p>
    <w:p w14:paraId="5EF1E914" w14:textId="5CC11EAC" w:rsidR="00701410" w:rsidRDefault="00701410" w:rsidP="00701410">
      <w:pPr>
        <w:pStyle w:val="Heading4"/>
        <w:rPr>
          <w:lang w:eastAsia="ja-JP"/>
        </w:rPr>
      </w:pPr>
      <w:r>
        <w:rPr>
          <w:lang w:eastAsia="ja-JP"/>
        </w:rPr>
        <w:t>2.4.2</w:t>
      </w:r>
      <w:r>
        <w:rPr>
          <w:lang w:eastAsia="ja-JP"/>
        </w:rPr>
        <w:tab/>
        <w:t>Remaining Open issues</w:t>
      </w:r>
    </w:p>
    <w:p w14:paraId="7E8DB9F7" w14:textId="1607DDEF" w:rsidR="00C744C6" w:rsidRDefault="00C744C6" w:rsidP="00C744C6">
      <w:pPr>
        <w:pStyle w:val="Heading5"/>
        <w:rPr>
          <w:lang w:eastAsia="ja-JP"/>
        </w:rPr>
      </w:pPr>
      <w:r>
        <w:rPr>
          <w:lang w:eastAsia="ja-JP"/>
        </w:rPr>
        <w:t>RF:</w:t>
      </w:r>
    </w:p>
    <w:p w14:paraId="46D9E08E" w14:textId="2DC2BC40" w:rsidR="0045679A" w:rsidRPr="0045679A" w:rsidRDefault="0045679A" w:rsidP="0045679A">
      <w:pPr>
        <w:rPr>
          <w:lang w:eastAsia="ja-JP"/>
        </w:rPr>
      </w:pPr>
      <w:r>
        <w:rPr>
          <w:lang w:eastAsia="ja-JP"/>
        </w:rPr>
        <w:tab/>
        <w:t>None</w:t>
      </w:r>
    </w:p>
    <w:p w14:paraId="1E2432A4" w14:textId="77777777" w:rsidR="00C744C6" w:rsidRDefault="00C744C6" w:rsidP="00C744C6">
      <w:pPr>
        <w:pStyle w:val="Heading5"/>
        <w:rPr>
          <w:lang w:eastAsia="zh-CN"/>
        </w:rPr>
      </w:pPr>
      <w:r>
        <w:rPr>
          <w:lang w:eastAsia="zh-CN"/>
        </w:rPr>
        <w:t xml:space="preserve">RRM: </w:t>
      </w:r>
    </w:p>
    <w:p w14:paraId="6DB7856F" w14:textId="77777777" w:rsidR="00C744C6" w:rsidRDefault="00C744C6" w:rsidP="00DE04B1">
      <w:pPr>
        <w:pStyle w:val="ListParagraph"/>
        <w:numPr>
          <w:ilvl w:val="0"/>
          <w:numId w:val="21"/>
        </w:numPr>
        <w:ind w:leftChars="0"/>
        <w:rPr>
          <w:rFonts w:ascii="Times New Roman" w:hAnsi="Times New Roman"/>
          <w:sz w:val="20"/>
          <w:szCs w:val="20"/>
          <w:lang w:eastAsia="zh-CN"/>
        </w:rPr>
      </w:pPr>
      <w:r w:rsidRPr="00011B02">
        <w:rPr>
          <w:rFonts w:ascii="Times New Roman" w:hAnsi="Times New Roman"/>
          <w:sz w:val="20"/>
          <w:szCs w:val="20"/>
          <w:lang w:eastAsia="zh-CN"/>
        </w:rPr>
        <w:t>Core part</w:t>
      </w:r>
    </w:p>
    <w:p w14:paraId="3486D495" w14:textId="77777777" w:rsidR="00C744C6" w:rsidRPr="00011B02" w:rsidRDefault="00C744C6" w:rsidP="00DE04B1">
      <w:pPr>
        <w:pStyle w:val="ListParagraph"/>
        <w:numPr>
          <w:ilvl w:val="1"/>
          <w:numId w:val="21"/>
        </w:numPr>
        <w:ind w:leftChars="0"/>
        <w:rPr>
          <w:rFonts w:ascii="Times New Roman" w:hAnsi="Times New Roman"/>
          <w:sz w:val="20"/>
          <w:szCs w:val="20"/>
          <w:lang w:eastAsia="zh-CN"/>
        </w:rPr>
      </w:pPr>
      <w:r w:rsidRPr="00011B02">
        <w:rPr>
          <w:rFonts w:ascii="Times New Roman" w:hAnsi="Times New Roman"/>
          <w:sz w:val="20"/>
          <w:szCs w:val="20"/>
          <w:lang w:eastAsia="zh-CN"/>
        </w:rPr>
        <w:t xml:space="preserve"> </w:t>
      </w:r>
      <w:r>
        <w:rPr>
          <w:rFonts w:ascii="Times New Roman" w:hAnsi="Times New Roman"/>
          <w:sz w:val="20"/>
          <w:szCs w:val="20"/>
          <w:lang w:eastAsia="zh-CN"/>
        </w:rPr>
        <w:t>C</w:t>
      </w:r>
      <w:r w:rsidRPr="00011B02">
        <w:rPr>
          <w:rFonts w:ascii="Times New Roman" w:hAnsi="Times New Roman"/>
          <w:sz w:val="20"/>
          <w:szCs w:val="20"/>
          <w:lang w:eastAsia="zh-CN"/>
        </w:rPr>
        <w:t>omplete</w:t>
      </w:r>
      <w:r>
        <w:rPr>
          <w:rFonts w:ascii="Times New Roman" w:hAnsi="Times New Roman"/>
          <w:sz w:val="20"/>
          <w:szCs w:val="20"/>
          <w:lang w:eastAsia="zh-CN"/>
        </w:rPr>
        <w:t xml:space="preserve">, </w:t>
      </w:r>
      <w:r w:rsidRPr="00011B02">
        <w:rPr>
          <w:rFonts w:ascii="Times New Roman" w:hAnsi="Times New Roman"/>
          <w:sz w:val="20"/>
          <w:szCs w:val="20"/>
          <w:lang w:eastAsia="zh-CN"/>
        </w:rPr>
        <w:t>only maintenance work is needed.</w:t>
      </w:r>
    </w:p>
    <w:p w14:paraId="33962947" w14:textId="77777777" w:rsidR="00C744C6" w:rsidRPr="00D404BB" w:rsidRDefault="00C744C6" w:rsidP="00DE04B1">
      <w:pPr>
        <w:pStyle w:val="ListParagraph"/>
        <w:numPr>
          <w:ilvl w:val="0"/>
          <w:numId w:val="21"/>
        </w:numPr>
        <w:ind w:leftChars="0"/>
        <w:rPr>
          <w:rFonts w:ascii="Times New Roman" w:hAnsi="Times New Roman"/>
          <w:sz w:val="20"/>
          <w:szCs w:val="20"/>
          <w:lang w:eastAsia="zh-CN"/>
        </w:rPr>
      </w:pPr>
      <w:r w:rsidRPr="00D404BB">
        <w:rPr>
          <w:rFonts w:ascii="Times New Roman" w:hAnsi="Times New Roman" w:hint="eastAsia"/>
          <w:sz w:val="20"/>
          <w:szCs w:val="20"/>
          <w:lang w:eastAsia="zh-CN"/>
        </w:rPr>
        <w:t>Performance part:</w:t>
      </w:r>
    </w:p>
    <w:p w14:paraId="22BA57C5" w14:textId="5C1DA4E0" w:rsidR="00C744C6" w:rsidRDefault="00BB2A91" w:rsidP="00DE04B1">
      <w:pPr>
        <w:pStyle w:val="ListParagraph"/>
        <w:numPr>
          <w:ilvl w:val="1"/>
          <w:numId w:val="21"/>
        </w:numPr>
        <w:ind w:leftChars="0"/>
        <w:rPr>
          <w:rFonts w:ascii="Times New Roman" w:hAnsi="Times New Roman"/>
          <w:sz w:val="20"/>
          <w:szCs w:val="20"/>
          <w:lang w:eastAsia="zh-CN"/>
        </w:rPr>
      </w:pPr>
      <w:r>
        <w:rPr>
          <w:rFonts w:ascii="Times New Roman" w:hAnsi="Times New Roman"/>
          <w:sz w:val="20"/>
          <w:szCs w:val="20"/>
          <w:lang w:eastAsia="zh-CN"/>
        </w:rPr>
        <w:t>CCA</w:t>
      </w:r>
      <w:r w:rsidR="00C744C6">
        <w:rPr>
          <w:rFonts w:ascii="Times New Roman" w:hAnsi="Times New Roman"/>
          <w:sz w:val="20"/>
          <w:szCs w:val="20"/>
          <w:lang w:eastAsia="zh-CN"/>
        </w:rPr>
        <w:t xml:space="preserve"> model definition</w:t>
      </w:r>
    </w:p>
    <w:p w14:paraId="61C5E546" w14:textId="784B0069" w:rsidR="00C744C6" w:rsidRDefault="00C744C6" w:rsidP="00DE04B1">
      <w:pPr>
        <w:pStyle w:val="ListParagraph"/>
        <w:numPr>
          <w:ilvl w:val="1"/>
          <w:numId w:val="21"/>
        </w:numPr>
        <w:ind w:leftChars="0"/>
        <w:rPr>
          <w:rFonts w:ascii="Times New Roman" w:hAnsi="Times New Roman"/>
          <w:sz w:val="20"/>
          <w:szCs w:val="20"/>
          <w:lang w:eastAsia="zh-CN"/>
        </w:rPr>
      </w:pPr>
      <w:r>
        <w:rPr>
          <w:rFonts w:ascii="Times New Roman" w:hAnsi="Times New Roman"/>
          <w:sz w:val="20"/>
          <w:szCs w:val="20"/>
          <w:lang w:eastAsia="zh-CN"/>
        </w:rPr>
        <w:t>RRM test cases</w:t>
      </w:r>
    </w:p>
    <w:p w14:paraId="705BB095" w14:textId="672FF492" w:rsidR="00BB2A91" w:rsidRDefault="00BB2A91" w:rsidP="00DE04B1">
      <w:pPr>
        <w:pStyle w:val="ListParagraph"/>
        <w:numPr>
          <w:ilvl w:val="1"/>
          <w:numId w:val="21"/>
        </w:numPr>
        <w:ind w:leftChars="0"/>
        <w:rPr>
          <w:rFonts w:ascii="Times New Roman" w:hAnsi="Times New Roman"/>
          <w:sz w:val="20"/>
          <w:szCs w:val="20"/>
          <w:lang w:eastAsia="zh-CN"/>
        </w:rPr>
      </w:pPr>
      <w:r>
        <w:rPr>
          <w:rFonts w:ascii="Times New Roman" w:hAnsi="Times New Roman"/>
          <w:sz w:val="20"/>
          <w:szCs w:val="20"/>
          <w:lang w:eastAsia="zh-CN"/>
        </w:rPr>
        <w:t>Applicability of test cases</w:t>
      </w:r>
    </w:p>
    <w:p w14:paraId="77C292FC" w14:textId="43E9D53F" w:rsidR="00C744C6" w:rsidRDefault="00C744C6" w:rsidP="00C744C6">
      <w:pPr>
        <w:pStyle w:val="Heading5"/>
        <w:rPr>
          <w:lang w:eastAsia="zh-CN"/>
        </w:rPr>
      </w:pPr>
      <w:proofErr w:type="spellStart"/>
      <w:r>
        <w:rPr>
          <w:lang w:eastAsia="zh-CN"/>
        </w:rPr>
        <w:t>Demod</w:t>
      </w:r>
      <w:proofErr w:type="spellEnd"/>
    </w:p>
    <w:p w14:paraId="1985DC63" w14:textId="77777777" w:rsidR="00095C86" w:rsidRPr="00095C86" w:rsidRDefault="00095C86" w:rsidP="00095C86">
      <w:pPr>
        <w:spacing w:after="0"/>
        <w:contextualSpacing/>
        <w:rPr>
          <w:lang w:val="en-US" w:eastAsia="ja-JP"/>
        </w:rPr>
      </w:pPr>
      <w:r w:rsidRPr="00095C86">
        <w:rPr>
          <w:lang w:val="en-US" w:eastAsia="ja-JP"/>
        </w:rPr>
        <w:t xml:space="preserve">UE </w:t>
      </w:r>
      <w:proofErr w:type="spellStart"/>
      <w:r w:rsidRPr="00095C86">
        <w:rPr>
          <w:lang w:val="en-US" w:eastAsia="ja-JP"/>
        </w:rPr>
        <w:t>Demod</w:t>
      </w:r>
      <w:proofErr w:type="spellEnd"/>
      <w:r w:rsidRPr="00095C86">
        <w:rPr>
          <w:lang w:val="en-US" w:eastAsia="ja-JP"/>
        </w:rPr>
        <w:t>: The remaining issues to be discussed are listed in R4-2103987, here summarized:</w:t>
      </w:r>
    </w:p>
    <w:p w14:paraId="3F648A9C" w14:textId="77777777" w:rsidR="00095C86" w:rsidRPr="00095C86" w:rsidRDefault="00095C86" w:rsidP="00095C86">
      <w:pPr>
        <w:numPr>
          <w:ilvl w:val="0"/>
          <w:numId w:val="70"/>
        </w:numPr>
        <w:spacing w:after="0"/>
        <w:contextualSpacing/>
        <w:rPr>
          <w:lang w:val="en-US" w:eastAsia="ja-JP"/>
        </w:rPr>
      </w:pPr>
      <w:r w:rsidRPr="00095C86">
        <w:rPr>
          <w:lang w:val="en-US" w:eastAsia="ja-JP"/>
        </w:rPr>
        <w:t>Requirement definition according to UE capability of supporting CSI-validation features for both PDSCH and CQI performances;</w:t>
      </w:r>
    </w:p>
    <w:p w14:paraId="0F264D31" w14:textId="77777777" w:rsidR="00095C86" w:rsidRPr="00095C86" w:rsidRDefault="00095C86" w:rsidP="00095C86">
      <w:pPr>
        <w:numPr>
          <w:ilvl w:val="0"/>
          <w:numId w:val="70"/>
        </w:numPr>
        <w:spacing w:after="0"/>
        <w:contextualSpacing/>
        <w:rPr>
          <w:lang w:val="en-US" w:eastAsia="ja-JP"/>
        </w:rPr>
      </w:pPr>
      <w:r w:rsidRPr="00095C86">
        <w:rPr>
          <w:lang w:val="en-US" w:eastAsia="ja-JP"/>
        </w:rPr>
        <w:t>Details of tests set-up for scenario A and C;</w:t>
      </w:r>
    </w:p>
    <w:p w14:paraId="4B6C09BF" w14:textId="77777777" w:rsidR="00095C86" w:rsidRPr="00095C86" w:rsidRDefault="00095C86" w:rsidP="00095C86">
      <w:pPr>
        <w:numPr>
          <w:ilvl w:val="0"/>
          <w:numId w:val="70"/>
        </w:numPr>
        <w:spacing w:after="0"/>
        <w:contextualSpacing/>
        <w:rPr>
          <w:lang w:val="en-US" w:eastAsia="ja-JP"/>
        </w:rPr>
      </w:pPr>
      <w:r w:rsidRPr="00095C86">
        <w:rPr>
          <w:lang w:val="en-US" w:eastAsia="ja-JP"/>
        </w:rPr>
        <w:t>CQI Performance test setup details, such as test design and test metric;</w:t>
      </w:r>
    </w:p>
    <w:p w14:paraId="7DE8A7C9" w14:textId="20ED0903" w:rsidR="00095C86" w:rsidRPr="00095C86" w:rsidRDefault="00095C86" w:rsidP="00095C86">
      <w:pPr>
        <w:numPr>
          <w:ilvl w:val="0"/>
          <w:numId w:val="70"/>
        </w:numPr>
        <w:spacing w:after="0"/>
        <w:contextualSpacing/>
        <w:rPr>
          <w:lang w:val="en-US" w:eastAsia="ja-JP"/>
        </w:rPr>
      </w:pPr>
      <w:r w:rsidRPr="00095C86">
        <w:rPr>
          <w:lang w:val="en-US" w:eastAsia="ja-JP"/>
        </w:rPr>
        <w:t xml:space="preserve">Details of DL Transmission Model (Random values of the DL duration within the COT, Random values of the PDSCH allocation in the last slot of the DL portion of the COT, LBT </w:t>
      </w:r>
      <w:proofErr w:type="spellStart"/>
      <w:r w:rsidRPr="00095C86">
        <w:rPr>
          <w:lang w:val="en-US" w:eastAsia="ja-JP"/>
        </w:rPr>
        <w:t>probablity</w:t>
      </w:r>
      <w:proofErr w:type="spellEnd"/>
      <w:r w:rsidRPr="00095C86">
        <w:rPr>
          <w:lang w:val="en-US" w:eastAsia="ja-JP"/>
        </w:rPr>
        <w:t>); </w:t>
      </w:r>
    </w:p>
    <w:p w14:paraId="01400F7C" w14:textId="77777777" w:rsidR="00095C86" w:rsidRDefault="00095C86" w:rsidP="00095C86">
      <w:pPr>
        <w:spacing w:after="0"/>
        <w:contextualSpacing/>
        <w:rPr>
          <w:lang w:val="en-US" w:eastAsia="ja-JP"/>
        </w:rPr>
      </w:pPr>
    </w:p>
    <w:p w14:paraId="6179C799" w14:textId="7FABEA14" w:rsidR="00095C86" w:rsidRPr="00095C86" w:rsidRDefault="00095C86" w:rsidP="00095C86">
      <w:pPr>
        <w:spacing w:after="0"/>
        <w:contextualSpacing/>
        <w:rPr>
          <w:lang w:val="en-US" w:eastAsia="ja-JP"/>
        </w:rPr>
      </w:pPr>
      <w:r w:rsidRPr="00095C86">
        <w:rPr>
          <w:lang w:val="en-US" w:eastAsia="ja-JP"/>
        </w:rPr>
        <w:t xml:space="preserve">BS </w:t>
      </w:r>
      <w:proofErr w:type="spellStart"/>
      <w:r w:rsidRPr="00095C86">
        <w:rPr>
          <w:lang w:val="en-US" w:eastAsia="ja-JP"/>
        </w:rPr>
        <w:t>Demod</w:t>
      </w:r>
      <w:proofErr w:type="spellEnd"/>
      <w:r w:rsidRPr="00095C86">
        <w:rPr>
          <w:lang w:val="en-US" w:eastAsia="ja-JP"/>
        </w:rPr>
        <w:t>: The remaining issues to be discussed are listed in R4-2103988, here summarized:</w:t>
      </w:r>
    </w:p>
    <w:p w14:paraId="17EB22E8" w14:textId="77777777" w:rsidR="00095C86" w:rsidRPr="00095C86" w:rsidRDefault="00095C86" w:rsidP="00095C86">
      <w:pPr>
        <w:numPr>
          <w:ilvl w:val="0"/>
          <w:numId w:val="71"/>
        </w:numPr>
        <w:spacing w:after="0"/>
        <w:contextualSpacing/>
        <w:rPr>
          <w:lang w:val="en-US" w:eastAsia="ja-JP"/>
        </w:rPr>
      </w:pPr>
      <w:r w:rsidRPr="00095C86">
        <w:rPr>
          <w:lang w:val="en-US" w:eastAsia="ja-JP"/>
        </w:rPr>
        <w:t>Test Applicability rules for PUSCH requirements with different CBW(s);</w:t>
      </w:r>
    </w:p>
    <w:p w14:paraId="32A6EE75" w14:textId="77777777" w:rsidR="00095C86" w:rsidRPr="00095C86" w:rsidRDefault="00095C86" w:rsidP="00095C86">
      <w:pPr>
        <w:numPr>
          <w:ilvl w:val="0"/>
          <w:numId w:val="71"/>
        </w:numPr>
        <w:spacing w:after="0"/>
        <w:contextualSpacing/>
        <w:rPr>
          <w:lang w:val="en-US" w:eastAsia="ja-JP"/>
        </w:rPr>
      </w:pPr>
      <w:r w:rsidRPr="00095C86">
        <w:rPr>
          <w:lang w:val="en-US" w:eastAsia="ja-JP"/>
        </w:rPr>
        <w:t>Performance requirements for CG-UCI multiplexed on PUSCH with interlaced resource allocation and without HARQ-ACK, CSI part 1 and CSI part 2: simulation assumptions should be further discussed;</w:t>
      </w:r>
    </w:p>
    <w:p w14:paraId="4916BF9E" w14:textId="77777777" w:rsidR="00095C86" w:rsidRPr="00095C86" w:rsidRDefault="00095C86" w:rsidP="00095C86">
      <w:pPr>
        <w:numPr>
          <w:ilvl w:val="0"/>
          <w:numId w:val="71"/>
        </w:numPr>
        <w:spacing w:after="0"/>
        <w:contextualSpacing/>
        <w:rPr>
          <w:lang w:val="en-US" w:eastAsia="ja-JP"/>
        </w:rPr>
      </w:pPr>
      <w:r w:rsidRPr="00095C86">
        <w:rPr>
          <w:lang w:val="en-US" w:eastAsia="ja-JP"/>
        </w:rPr>
        <w:t>How to define declaration field for extended PRACH Sequence;</w:t>
      </w:r>
    </w:p>
    <w:p w14:paraId="08C1E452" w14:textId="77777777" w:rsidR="00095C86" w:rsidRPr="00095C86" w:rsidRDefault="00095C86" w:rsidP="00095C86">
      <w:pPr>
        <w:rPr>
          <w:lang w:val="en-US" w:eastAsia="ja-JP"/>
        </w:rPr>
      </w:pPr>
      <w:r w:rsidRPr="00095C86">
        <w:rPr>
          <w:lang w:val="en-US" w:eastAsia="ja-JP"/>
        </w:rPr>
        <w:t> </w:t>
      </w:r>
    </w:p>
    <w:p w14:paraId="7CA69A90" w14:textId="77777777" w:rsidR="00C744C6" w:rsidRPr="00C744C6" w:rsidRDefault="00C744C6" w:rsidP="00C744C6">
      <w:pPr>
        <w:rPr>
          <w:lang w:eastAsia="ja-JP"/>
        </w:rPr>
      </w:pPr>
    </w:p>
    <w:p w14:paraId="58248E9F" w14:textId="1714ADED" w:rsidR="000A52C8" w:rsidRPr="0085093A" w:rsidRDefault="000A52C8" w:rsidP="0085093A">
      <w:r>
        <w:t xml:space="preserve">RAN4 core completion is </w:t>
      </w:r>
      <w:r w:rsidRPr="0011776C">
        <w:rPr>
          <w:highlight w:val="yellow"/>
        </w:rPr>
        <w:t xml:space="preserve">at </w:t>
      </w:r>
      <w:r w:rsidR="0011776C" w:rsidRPr="0011776C">
        <w:rPr>
          <w:highlight w:val="yellow"/>
        </w:rPr>
        <w:t>100</w:t>
      </w:r>
      <w:r w:rsidRPr="0011776C">
        <w:rPr>
          <w:highlight w:val="yellow"/>
        </w:rPr>
        <w:t>%</w:t>
      </w:r>
      <w:r>
        <w:t xml:space="preserve"> and performance completion is </w:t>
      </w:r>
      <w:r w:rsidRPr="0011776C">
        <w:rPr>
          <w:highlight w:val="yellow"/>
        </w:rPr>
        <w:t xml:space="preserve">at </w:t>
      </w:r>
      <w:r w:rsidR="00BB2A91">
        <w:rPr>
          <w:highlight w:val="yellow"/>
        </w:rPr>
        <w:t>5</w:t>
      </w:r>
      <w:r w:rsidR="00FD6CA7">
        <w:rPr>
          <w:highlight w:val="yellow"/>
        </w:rPr>
        <w:t>0</w:t>
      </w:r>
      <w:r w:rsidRPr="0011776C">
        <w:rPr>
          <w:highlight w:val="yellow"/>
        </w:rPr>
        <w:t>%.</w:t>
      </w:r>
      <w:r w:rsidR="00BB4F61">
        <w:t xml:space="preserve"> One quarter extension is needed for performance part.</w:t>
      </w:r>
    </w:p>
    <w:p w14:paraId="4AB20D4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19CD1" w14:textId="77777777" w:rsidR="001A2819" w:rsidRDefault="001A2819">
      <w:r>
        <w:separator/>
      </w:r>
    </w:p>
  </w:endnote>
  <w:endnote w:type="continuationSeparator" w:id="0">
    <w:p w14:paraId="452543A8" w14:textId="77777777" w:rsidR="001A2819" w:rsidRDefault="001A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29B04" w14:textId="77777777" w:rsidR="00A025D1" w:rsidRDefault="00A02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C835" w14:textId="77777777" w:rsidR="00A025D1" w:rsidRDefault="00A025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D2A46" w14:textId="77777777" w:rsidR="00A025D1" w:rsidRDefault="00A02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EB775" w14:textId="77777777" w:rsidR="001A2819" w:rsidRDefault="001A2819">
      <w:r>
        <w:separator/>
      </w:r>
    </w:p>
  </w:footnote>
  <w:footnote w:type="continuationSeparator" w:id="0">
    <w:p w14:paraId="46503623" w14:textId="77777777" w:rsidR="001A2819" w:rsidRDefault="001A2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F3400" w14:textId="77777777" w:rsidR="00A025D1" w:rsidRDefault="00A025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3B92" w14:textId="77777777" w:rsidR="00A025D1" w:rsidRDefault="00A02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FD36A" w14:textId="77777777" w:rsidR="00A025D1" w:rsidRDefault="00A02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9046E"/>
    <w:multiLevelType w:val="multilevel"/>
    <w:tmpl w:val="48CA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91277"/>
    <w:multiLevelType w:val="multilevel"/>
    <w:tmpl w:val="037E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62B22"/>
    <w:multiLevelType w:val="multilevel"/>
    <w:tmpl w:val="C56421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AB5696"/>
    <w:multiLevelType w:val="multilevel"/>
    <w:tmpl w:val="010ED7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A308F0"/>
    <w:multiLevelType w:val="hybridMultilevel"/>
    <w:tmpl w:val="0AD60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C451D7"/>
    <w:multiLevelType w:val="multilevel"/>
    <w:tmpl w:val="D4008D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MS Mincho"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4271F"/>
    <w:multiLevelType w:val="hybridMultilevel"/>
    <w:tmpl w:val="09C2B7D8"/>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8F81220"/>
    <w:multiLevelType w:val="hybridMultilevel"/>
    <w:tmpl w:val="0A500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9073E"/>
    <w:multiLevelType w:val="hybridMultilevel"/>
    <w:tmpl w:val="2E501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969FD"/>
    <w:multiLevelType w:val="hybridMultilevel"/>
    <w:tmpl w:val="BEBE1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95250"/>
    <w:multiLevelType w:val="hybridMultilevel"/>
    <w:tmpl w:val="8A7A0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A5C27"/>
    <w:multiLevelType w:val="multilevel"/>
    <w:tmpl w:val="2DEE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F1BA1"/>
    <w:multiLevelType w:val="hybridMultilevel"/>
    <w:tmpl w:val="564E7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314E0"/>
    <w:multiLevelType w:val="hybridMultilevel"/>
    <w:tmpl w:val="35C0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24B18"/>
    <w:multiLevelType w:val="hybridMultilevel"/>
    <w:tmpl w:val="12C0B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470D4"/>
    <w:multiLevelType w:val="hybridMultilevel"/>
    <w:tmpl w:val="4CA23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9347CE9"/>
    <w:multiLevelType w:val="hybridMultilevel"/>
    <w:tmpl w:val="B27A8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EC579D"/>
    <w:multiLevelType w:val="multilevel"/>
    <w:tmpl w:val="B07C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E716B"/>
    <w:multiLevelType w:val="hybridMultilevel"/>
    <w:tmpl w:val="EDD6E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55448D"/>
    <w:multiLevelType w:val="multilevel"/>
    <w:tmpl w:val="22DA8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9617CA6"/>
    <w:multiLevelType w:val="multilevel"/>
    <w:tmpl w:val="7442A7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7D3A79"/>
    <w:multiLevelType w:val="multilevel"/>
    <w:tmpl w:val="FCA0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9C3701"/>
    <w:multiLevelType w:val="multilevel"/>
    <w:tmpl w:val="E1DA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394A9D"/>
    <w:multiLevelType w:val="multilevel"/>
    <w:tmpl w:val="7374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A970D6"/>
    <w:multiLevelType w:val="multilevel"/>
    <w:tmpl w:val="34E6E4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CB05ECD"/>
    <w:multiLevelType w:val="hybridMultilevel"/>
    <w:tmpl w:val="6B18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3D0AC4"/>
    <w:multiLevelType w:val="multilevel"/>
    <w:tmpl w:val="7EBED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F91537"/>
    <w:multiLevelType w:val="multilevel"/>
    <w:tmpl w:val="0E1C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2A6E9D"/>
    <w:multiLevelType w:val="multilevel"/>
    <w:tmpl w:val="84DC5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F33219"/>
    <w:multiLevelType w:val="hybridMultilevel"/>
    <w:tmpl w:val="3174A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53F499B"/>
    <w:multiLevelType w:val="hybridMultilevel"/>
    <w:tmpl w:val="060C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E949EA"/>
    <w:multiLevelType w:val="hybridMultilevel"/>
    <w:tmpl w:val="42F0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A536DE"/>
    <w:multiLevelType w:val="hybridMultilevel"/>
    <w:tmpl w:val="22406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134D3"/>
    <w:multiLevelType w:val="hybridMultilevel"/>
    <w:tmpl w:val="5FB2B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295D6A"/>
    <w:multiLevelType w:val="hybridMultilevel"/>
    <w:tmpl w:val="7F9CE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F547EE"/>
    <w:multiLevelType w:val="multilevel"/>
    <w:tmpl w:val="960A7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EB36D01"/>
    <w:multiLevelType w:val="multilevel"/>
    <w:tmpl w:val="2FC032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4F8A19B4"/>
    <w:multiLevelType w:val="multilevel"/>
    <w:tmpl w:val="9F841A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19166AA"/>
    <w:multiLevelType w:val="hybridMultilevel"/>
    <w:tmpl w:val="7E40C09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513" w:hanging="360"/>
      </w:pPr>
      <w:rPr>
        <w:rFonts w:ascii="Wingdings" w:hAnsi="Wingdings" w:hint="default"/>
      </w:rPr>
    </w:lvl>
    <w:lvl w:ilvl="3" w:tplc="04090001">
      <w:start w:val="1"/>
      <w:numFmt w:val="bullet"/>
      <w:lvlText w:val=""/>
      <w:lvlJc w:val="left"/>
      <w:pPr>
        <w:ind w:left="207" w:hanging="360"/>
      </w:pPr>
      <w:rPr>
        <w:rFonts w:ascii="Symbol" w:hAnsi="Symbol" w:hint="default"/>
      </w:rPr>
    </w:lvl>
    <w:lvl w:ilvl="4" w:tplc="04090001">
      <w:start w:val="1"/>
      <w:numFmt w:val="bullet"/>
      <w:lvlText w:val=""/>
      <w:lvlJc w:val="left"/>
      <w:pPr>
        <w:ind w:left="927" w:hanging="360"/>
      </w:pPr>
      <w:rPr>
        <w:rFonts w:ascii="Symbol" w:hAnsi="Symbol" w:hint="default"/>
      </w:rPr>
    </w:lvl>
    <w:lvl w:ilvl="5" w:tplc="04090003">
      <w:start w:val="1"/>
      <w:numFmt w:val="bullet"/>
      <w:lvlText w:val="o"/>
      <w:lvlJc w:val="left"/>
      <w:pPr>
        <w:ind w:left="1647" w:hanging="360"/>
      </w:pPr>
      <w:rPr>
        <w:rFonts w:ascii="Courier New" w:hAnsi="Courier New" w:cs="Courier New" w:hint="default"/>
      </w:rPr>
    </w:lvl>
    <w:lvl w:ilvl="6" w:tplc="04090001">
      <w:start w:val="1"/>
      <w:numFmt w:val="bullet"/>
      <w:lvlText w:val=""/>
      <w:lvlJc w:val="left"/>
      <w:pPr>
        <w:ind w:left="2367" w:hanging="360"/>
      </w:pPr>
      <w:rPr>
        <w:rFonts w:ascii="Symbol" w:hAnsi="Symbol" w:hint="default"/>
      </w:rPr>
    </w:lvl>
    <w:lvl w:ilvl="7" w:tplc="04090003">
      <w:start w:val="1"/>
      <w:numFmt w:val="bullet"/>
      <w:lvlText w:val="o"/>
      <w:lvlJc w:val="left"/>
      <w:pPr>
        <w:ind w:left="3087" w:hanging="360"/>
      </w:pPr>
      <w:rPr>
        <w:rFonts w:ascii="Courier New" w:hAnsi="Courier New" w:cs="Courier New" w:hint="default"/>
      </w:rPr>
    </w:lvl>
    <w:lvl w:ilvl="8" w:tplc="04090005" w:tentative="1">
      <w:start w:val="1"/>
      <w:numFmt w:val="bullet"/>
      <w:lvlText w:val=""/>
      <w:lvlJc w:val="left"/>
      <w:pPr>
        <w:ind w:left="3807" w:hanging="360"/>
      </w:pPr>
      <w:rPr>
        <w:rFonts w:ascii="Wingdings" w:hAnsi="Wingdings" w:hint="default"/>
      </w:rPr>
    </w:lvl>
  </w:abstractNum>
  <w:abstractNum w:abstractNumId="5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8D3635"/>
    <w:multiLevelType w:val="multilevel"/>
    <w:tmpl w:val="87CC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3BD5103"/>
    <w:multiLevelType w:val="multilevel"/>
    <w:tmpl w:val="461C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41D344C"/>
    <w:multiLevelType w:val="multilevel"/>
    <w:tmpl w:val="ED100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44928F3"/>
    <w:multiLevelType w:val="hybridMultilevel"/>
    <w:tmpl w:val="4B1E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CC064E"/>
    <w:multiLevelType w:val="hybridMultilevel"/>
    <w:tmpl w:val="F9B2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74025B"/>
    <w:multiLevelType w:val="hybridMultilevel"/>
    <w:tmpl w:val="F4089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6C10AD"/>
    <w:multiLevelType w:val="multilevel"/>
    <w:tmpl w:val="815648F6"/>
    <w:lvl w:ilvl="0">
      <w:start w:val="1"/>
      <w:numFmt w:val="bullet"/>
      <w:lvlText w:val=""/>
      <w:lvlJc w:val="left"/>
      <w:pPr>
        <w:tabs>
          <w:tab w:val="num" w:pos="-561"/>
        </w:tabs>
        <w:ind w:left="-561" w:hanging="360"/>
      </w:pPr>
      <w:rPr>
        <w:rFonts w:ascii="Symbol" w:hAnsi="Symbol" w:hint="default"/>
        <w:sz w:val="20"/>
      </w:rPr>
    </w:lvl>
    <w:lvl w:ilvl="1">
      <w:start w:val="1"/>
      <w:numFmt w:val="bullet"/>
      <w:lvlText w:val=""/>
      <w:lvlJc w:val="left"/>
      <w:pPr>
        <w:tabs>
          <w:tab w:val="num" w:pos="159"/>
        </w:tabs>
        <w:ind w:left="159" w:hanging="360"/>
      </w:pPr>
      <w:rPr>
        <w:rFonts w:ascii="Symbol" w:hAnsi="Symbol" w:hint="default"/>
        <w:sz w:val="20"/>
      </w:rPr>
    </w:lvl>
    <w:lvl w:ilvl="2">
      <w:start w:val="1"/>
      <w:numFmt w:val="bullet"/>
      <w:lvlText w:val=""/>
      <w:lvlJc w:val="left"/>
      <w:pPr>
        <w:tabs>
          <w:tab w:val="num" w:pos="879"/>
        </w:tabs>
        <w:ind w:left="879" w:hanging="360"/>
      </w:pPr>
      <w:rPr>
        <w:rFonts w:ascii="Symbol" w:hAnsi="Symbol" w:hint="default"/>
        <w:sz w:val="20"/>
      </w:rPr>
    </w:lvl>
    <w:lvl w:ilvl="3">
      <w:start w:val="1"/>
      <w:numFmt w:val="bullet"/>
      <w:lvlText w:val="o"/>
      <w:lvlJc w:val="left"/>
      <w:pPr>
        <w:tabs>
          <w:tab w:val="num" w:pos="1599"/>
        </w:tabs>
        <w:ind w:left="1599" w:hanging="360"/>
      </w:pPr>
      <w:rPr>
        <w:rFonts w:ascii="Courier New" w:hAnsi="Courier New" w:cs="Courier New" w:hint="default"/>
        <w:sz w:val="20"/>
      </w:rPr>
    </w:lvl>
    <w:lvl w:ilvl="4">
      <w:start w:val="1"/>
      <w:numFmt w:val="bullet"/>
      <w:lvlText w:val=""/>
      <w:lvlJc w:val="left"/>
      <w:pPr>
        <w:tabs>
          <w:tab w:val="num" w:pos="2319"/>
        </w:tabs>
        <w:ind w:left="2319" w:hanging="360"/>
      </w:pPr>
      <w:rPr>
        <w:rFonts w:ascii="Symbol" w:hAnsi="Symbol" w:hint="default"/>
        <w:sz w:val="20"/>
      </w:rPr>
    </w:lvl>
    <w:lvl w:ilvl="5" w:tentative="1">
      <w:start w:val="1"/>
      <w:numFmt w:val="bullet"/>
      <w:lvlText w:val=""/>
      <w:lvlJc w:val="left"/>
      <w:pPr>
        <w:tabs>
          <w:tab w:val="num" w:pos="3039"/>
        </w:tabs>
        <w:ind w:left="3039" w:hanging="360"/>
      </w:pPr>
      <w:rPr>
        <w:rFonts w:ascii="Symbol" w:hAnsi="Symbol" w:hint="default"/>
        <w:sz w:val="20"/>
      </w:rPr>
    </w:lvl>
    <w:lvl w:ilvl="6" w:tentative="1">
      <w:start w:val="1"/>
      <w:numFmt w:val="bullet"/>
      <w:lvlText w:val=""/>
      <w:lvlJc w:val="left"/>
      <w:pPr>
        <w:tabs>
          <w:tab w:val="num" w:pos="3759"/>
        </w:tabs>
        <w:ind w:left="3759" w:hanging="360"/>
      </w:pPr>
      <w:rPr>
        <w:rFonts w:ascii="Symbol" w:hAnsi="Symbol" w:hint="default"/>
        <w:sz w:val="20"/>
      </w:rPr>
    </w:lvl>
    <w:lvl w:ilvl="7" w:tentative="1">
      <w:start w:val="1"/>
      <w:numFmt w:val="bullet"/>
      <w:lvlText w:val=""/>
      <w:lvlJc w:val="left"/>
      <w:pPr>
        <w:tabs>
          <w:tab w:val="num" w:pos="4479"/>
        </w:tabs>
        <w:ind w:left="4479" w:hanging="360"/>
      </w:pPr>
      <w:rPr>
        <w:rFonts w:ascii="Symbol" w:hAnsi="Symbol" w:hint="default"/>
        <w:sz w:val="20"/>
      </w:rPr>
    </w:lvl>
    <w:lvl w:ilvl="8" w:tentative="1">
      <w:start w:val="1"/>
      <w:numFmt w:val="bullet"/>
      <w:lvlText w:val=""/>
      <w:lvlJc w:val="left"/>
      <w:pPr>
        <w:tabs>
          <w:tab w:val="num" w:pos="5199"/>
        </w:tabs>
        <w:ind w:left="5199" w:hanging="360"/>
      </w:pPr>
      <w:rPr>
        <w:rFonts w:ascii="Symbol" w:hAnsi="Symbol" w:hint="default"/>
        <w:sz w:val="20"/>
      </w:rPr>
    </w:lvl>
  </w:abstractNum>
  <w:abstractNum w:abstractNumId="58" w15:restartNumberingAfterBreak="0">
    <w:nsid w:val="603D49C0"/>
    <w:multiLevelType w:val="hybridMultilevel"/>
    <w:tmpl w:val="FE34C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427D56"/>
    <w:multiLevelType w:val="multilevel"/>
    <w:tmpl w:val="2A2671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1BB06CE"/>
    <w:multiLevelType w:val="hybridMultilevel"/>
    <w:tmpl w:val="9AA8C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14AE1"/>
    <w:multiLevelType w:val="multilevel"/>
    <w:tmpl w:val="C88A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4" w15:restartNumberingAfterBreak="0">
    <w:nsid w:val="708F5C2A"/>
    <w:multiLevelType w:val="multilevel"/>
    <w:tmpl w:val="095C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074C65"/>
    <w:multiLevelType w:val="multilevel"/>
    <w:tmpl w:val="ECCC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85F1D16"/>
    <w:multiLevelType w:val="hybridMultilevel"/>
    <w:tmpl w:val="276E2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206D57"/>
    <w:multiLevelType w:val="multilevel"/>
    <w:tmpl w:val="CDE0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AAA0BD8"/>
    <w:multiLevelType w:val="multilevel"/>
    <w:tmpl w:val="1B5C0806"/>
    <w:lvl w:ilvl="0">
      <w:start w:val="1"/>
      <w:numFmt w:val="bullet"/>
      <w:lvlText w:val=""/>
      <w:lvlJc w:val="left"/>
      <w:pPr>
        <w:tabs>
          <w:tab w:val="num" w:pos="567"/>
        </w:tabs>
        <w:ind w:left="567" w:hanging="360"/>
      </w:pPr>
      <w:rPr>
        <w:rFonts w:ascii="Symbol" w:hAnsi="Symbol" w:hint="default"/>
        <w:sz w:val="20"/>
      </w:rPr>
    </w:lvl>
    <w:lvl w:ilvl="1" w:tentative="1">
      <w:start w:val="1"/>
      <w:numFmt w:val="bullet"/>
      <w:lvlText w:val=""/>
      <w:lvlJc w:val="left"/>
      <w:pPr>
        <w:tabs>
          <w:tab w:val="num" w:pos="1287"/>
        </w:tabs>
        <w:ind w:left="1287" w:hanging="360"/>
      </w:pPr>
      <w:rPr>
        <w:rFonts w:ascii="Symbol" w:hAnsi="Symbol" w:hint="default"/>
        <w:sz w:val="20"/>
      </w:rPr>
    </w:lvl>
    <w:lvl w:ilvl="2" w:tentative="1">
      <w:start w:val="1"/>
      <w:numFmt w:val="bullet"/>
      <w:lvlText w:val=""/>
      <w:lvlJc w:val="left"/>
      <w:pPr>
        <w:tabs>
          <w:tab w:val="num" w:pos="2007"/>
        </w:tabs>
        <w:ind w:left="2007" w:hanging="360"/>
      </w:pPr>
      <w:rPr>
        <w:rFonts w:ascii="Symbol" w:hAnsi="Symbol" w:hint="default"/>
        <w:sz w:val="20"/>
      </w:rPr>
    </w:lvl>
    <w:lvl w:ilvl="3" w:tentative="1">
      <w:start w:val="1"/>
      <w:numFmt w:val="bullet"/>
      <w:lvlText w:val=""/>
      <w:lvlJc w:val="left"/>
      <w:pPr>
        <w:tabs>
          <w:tab w:val="num" w:pos="2727"/>
        </w:tabs>
        <w:ind w:left="2727" w:hanging="360"/>
      </w:pPr>
      <w:rPr>
        <w:rFonts w:ascii="Symbol" w:hAnsi="Symbol" w:hint="default"/>
        <w:sz w:val="20"/>
      </w:rPr>
    </w:lvl>
    <w:lvl w:ilvl="4" w:tentative="1">
      <w:start w:val="1"/>
      <w:numFmt w:val="bullet"/>
      <w:lvlText w:val=""/>
      <w:lvlJc w:val="left"/>
      <w:pPr>
        <w:tabs>
          <w:tab w:val="num" w:pos="3447"/>
        </w:tabs>
        <w:ind w:left="3447" w:hanging="360"/>
      </w:pPr>
      <w:rPr>
        <w:rFonts w:ascii="Symbol" w:hAnsi="Symbol" w:hint="default"/>
        <w:sz w:val="20"/>
      </w:rPr>
    </w:lvl>
    <w:lvl w:ilvl="5" w:tentative="1">
      <w:start w:val="1"/>
      <w:numFmt w:val="bullet"/>
      <w:lvlText w:val=""/>
      <w:lvlJc w:val="left"/>
      <w:pPr>
        <w:tabs>
          <w:tab w:val="num" w:pos="4167"/>
        </w:tabs>
        <w:ind w:left="4167" w:hanging="360"/>
      </w:pPr>
      <w:rPr>
        <w:rFonts w:ascii="Symbol" w:hAnsi="Symbol" w:hint="default"/>
        <w:sz w:val="20"/>
      </w:rPr>
    </w:lvl>
    <w:lvl w:ilvl="6" w:tentative="1">
      <w:start w:val="1"/>
      <w:numFmt w:val="bullet"/>
      <w:lvlText w:val=""/>
      <w:lvlJc w:val="left"/>
      <w:pPr>
        <w:tabs>
          <w:tab w:val="num" w:pos="4887"/>
        </w:tabs>
        <w:ind w:left="4887" w:hanging="360"/>
      </w:pPr>
      <w:rPr>
        <w:rFonts w:ascii="Symbol" w:hAnsi="Symbol" w:hint="default"/>
        <w:sz w:val="20"/>
      </w:rPr>
    </w:lvl>
    <w:lvl w:ilvl="7" w:tentative="1">
      <w:start w:val="1"/>
      <w:numFmt w:val="bullet"/>
      <w:lvlText w:val=""/>
      <w:lvlJc w:val="left"/>
      <w:pPr>
        <w:tabs>
          <w:tab w:val="num" w:pos="5607"/>
        </w:tabs>
        <w:ind w:left="5607" w:hanging="360"/>
      </w:pPr>
      <w:rPr>
        <w:rFonts w:ascii="Symbol" w:hAnsi="Symbol" w:hint="default"/>
        <w:sz w:val="20"/>
      </w:rPr>
    </w:lvl>
    <w:lvl w:ilvl="8" w:tentative="1">
      <w:start w:val="1"/>
      <w:numFmt w:val="bullet"/>
      <w:lvlText w:val=""/>
      <w:lvlJc w:val="left"/>
      <w:pPr>
        <w:tabs>
          <w:tab w:val="num" w:pos="6327"/>
        </w:tabs>
        <w:ind w:left="6327" w:hanging="360"/>
      </w:pPr>
      <w:rPr>
        <w:rFonts w:ascii="Symbol" w:hAnsi="Symbol" w:hint="default"/>
        <w:sz w:val="20"/>
      </w:rPr>
    </w:lvl>
  </w:abstractNum>
  <w:abstractNum w:abstractNumId="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EBC57EC"/>
    <w:multiLevelType w:val="multilevel"/>
    <w:tmpl w:val="5ECC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27"/>
  </w:num>
  <w:num w:numId="3">
    <w:abstractNumId w:val="71"/>
  </w:num>
  <w:num w:numId="4">
    <w:abstractNumId w:val="20"/>
  </w:num>
  <w:num w:numId="5">
    <w:abstractNumId w:val="63"/>
  </w:num>
  <w:num w:numId="6">
    <w:abstractNumId w:val="50"/>
  </w:num>
  <w:num w:numId="7">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7"/>
  </w:num>
  <w:num w:numId="11">
    <w:abstractNumId w:val="72"/>
  </w:num>
  <w:num w:numId="12">
    <w:abstractNumId w:val="65"/>
  </w:num>
  <w:num w:numId="13">
    <w:abstractNumId w:val="9"/>
  </w:num>
  <w:num w:numId="14">
    <w:abstractNumId w:val="74"/>
  </w:num>
  <w:num w:numId="15">
    <w:abstractNumId w:val="23"/>
  </w:num>
  <w:num w:numId="16">
    <w:abstractNumId w:val="66"/>
  </w:num>
  <w:num w:numId="17">
    <w:abstractNumId w:val="38"/>
  </w:num>
  <w:num w:numId="18">
    <w:abstractNumId w:val="6"/>
  </w:num>
  <w:num w:numId="19">
    <w:abstractNumId w:val="22"/>
  </w:num>
  <w:num w:numId="20">
    <w:abstractNumId w:val="7"/>
  </w:num>
  <w:num w:numId="21">
    <w:abstractNumId w:val="43"/>
  </w:num>
  <w:num w:numId="22">
    <w:abstractNumId w:val="17"/>
  </w:num>
  <w:num w:numId="23">
    <w:abstractNumId w:val="14"/>
  </w:num>
  <w:num w:numId="24">
    <w:abstractNumId w:val="49"/>
  </w:num>
  <w:num w:numId="25">
    <w:abstractNumId w:val="57"/>
  </w:num>
  <w:num w:numId="26">
    <w:abstractNumId w:val="10"/>
  </w:num>
  <w:num w:numId="27">
    <w:abstractNumId w:val="37"/>
  </w:num>
  <w:num w:numId="28">
    <w:abstractNumId w:val="3"/>
  </w:num>
  <w:num w:numId="29">
    <w:abstractNumId w:val="31"/>
  </w:num>
  <w:num w:numId="30">
    <w:abstractNumId w:val="52"/>
  </w:num>
  <w:num w:numId="31">
    <w:abstractNumId w:val="51"/>
  </w:num>
  <w:num w:numId="32">
    <w:abstractNumId w:val="59"/>
  </w:num>
  <w:num w:numId="33">
    <w:abstractNumId w:val="67"/>
  </w:num>
  <w:num w:numId="34">
    <w:abstractNumId w:val="26"/>
  </w:num>
  <w:num w:numId="35">
    <w:abstractNumId w:val="32"/>
  </w:num>
  <w:num w:numId="36">
    <w:abstractNumId w:val="15"/>
  </w:num>
  <w:num w:numId="37">
    <w:abstractNumId w:val="30"/>
  </w:num>
  <w:num w:numId="38">
    <w:abstractNumId w:val="61"/>
  </w:num>
  <w:num w:numId="39">
    <w:abstractNumId w:val="35"/>
  </w:num>
  <w:num w:numId="40">
    <w:abstractNumId w:val="46"/>
  </w:num>
  <w:num w:numId="41">
    <w:abstractNumId w:val="45"/>
  </w:num>
  <w:num w:numId="42">
    <w:abstractNumId w:val="53"/>
  </w:num>
  <w:num w:numId="43">
    <w:abstractNumId w:val="34"/>
  </w:num>
  <w:num w:numId="44">
    <w:abstractNumId w:val="28"/>
  </w:num>
  <w:num w:numId="45">
    <w:abstractNumId w:val="64"/>
  </w:num>
  <w:num w:numId="46">
    <w:abstractNumId w:val="36"/>
  </w:num>
  <w:num w:numId="47">
    <w:abstractNumId w:val="24"/>
  </w:num>
  <w:num w:numId="48">
    <w:abstractNumId w:val="4"/>
  </w:num>
  <w:num w:numId="49">
    <w:abstractNumId w:val="29"/>
  </w:num>
  <w:num w:numId="50">
    <w:abstractNumId w:val="41"/>
  </w:num>
  <w:num w:numId="51">
    <w:abstractNumId w:val="33"/>
  </w:num>
  <w:num w:numId="52">
    <w:abstractNumId w:val="39"/>
  </w:num>
  <w:num w:numId="53">
    <w:abstractNumId w:val="56"/>
  </w:num>
  <w:num w:numId="54">
    <w:abstractNumId w:val="12"/>
  </w:num>
  <w:num w:numId="55">
    <w:abstractNumId w:val="18"/>
  </w:num>
  <w:num w:numId="56">
    <w:abstractNumId w:val="54"/>
  </w:num>
  <w:num w:numId="57">
    <w:abstractNumId w:val="55"/>
  </w:num>
  <w:num w:numId="58">
    <w:abstractNumId w:val="40"/>
  </w:num>
  <w:num w:numId="59">
    <w:abstractNumId w:val="11"/>
  </w:num>
  <w:num w:numId="60">
    <w:abstractNumId w:val="13"/>
  </w:num>
  <w:num w:numId="61">
    <w:abstractNumId w:val="16"/>
  </w:num>
  <w:num w:numId="62">
    <w:abstractNumId w:val="68"/>
  </w:num>
  <w:num w:numId="63">
    <w:abstractNumId w:val="21"/>
  </w:num>
  <w:num w:numId="64">
    <w:abstractNumId w:val="25"/>
  </w:num>
  <w:num w:numId="65">
    <w:abstractNumId w:val="60"/>
  </w:num>
  <w:num w:numId="66">
    <w:abstractNumId w:val="19"/>
  </w:num>
  <w:num w:numId="67">
    <w:abstractNumId w:val="8"/>
  </w:num>
  <w:num w:numId="68">
    <w:abstractNumId w:val="48"/>
  </w:num>
  <w:num w:numId="69">
    <w:abstractNumId w:val="58"/>
  </w:num>
  <w:num w:numId="70">
    <w:abstractNumId w:val="1"/>
  </w:num>
  <w:num w:numId="71">
    <w:abstractNumId w:val="69"/>
  </w:num>
  <w:num w:numId="72">
    <w:abstractNumId w:val="44"/>
  </w:num>
  <w:num w:numId="73">
    <w:abstractNumId w:val="70"/>
  </w:num>
  <w:num w:numId="74">
    <w:abstractNumId w:val="5"/>
  </w:num>
  <w:num w:numId="75">
    <w:abstractNumId w:val="73"/>
  </w:num>
  <w:num w:numId="76">
    <w:abstractNumId w:val="4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0D53"/>
    <w:rsid w:val="000358AC"/>
    <w:rsid w:val="00040AF5"/>
    <w:rsid w:val="00041BD0"/>
    <w:rsid w:val="0004390E"/>
    <w:rsid w:val="0004456C"/>
    <w:rsid w:val="0005259B"/>
    <w:rsid w:val="00053FEE"/>
    <w:rsid w:val="000567BE"/>
    <w:rsid w:val="00060AE4"/>
    <w:rsid w:val="00062687"/>
    <w:rsid w:val="00063E3D"/>
    <w:rsid w:val="000711D6"/>
    <w:rsid w:val="000746A7"/>
    <w:rsid w:val="00083042"/>
    <w:rsid w:val="00087080"/>
    <w:rsid w:val="000910BB"/>
    <w:rsid w:val="000926AF"/>
    <w:rsid w:val="000928F5"/>
    <w:rsid w:val="00094E4F"/>
    <w:rsid w:val="00095C86"/>
    <w:rsid w:val="000A04E8"/>
    <w:rsid w:val="000A3ED2"/>
    <w:rsid w:val="000A4FC2"/>
    <w:rsid w:val="000A52C8"/>
    <w:rsid w:val="000C00FA"/>
    <w:rsid w:val="000C030E"/>
    <w:rsid w:val="000C51AA"/>
    <w:rsid w:val="000D17BC"/>
    <w:rsid w:val="000D2186"/>
    <w:rsid w:val="000E4F35"/>
    <w:rsid w:val="000E51CA"/>
    <w:rsid w:val="000E5FFA"/>
    <w:rsid w:val="000F6C1C"/>
    <w:rsid w:val="00103B39"/>
    <w:rsid w:val="00105E12"/>
    <w:rsid w:val="00115C3D"/>
    <w:rsid w:val="00116F4B"/>
    <w:rsid w:val="0011776C"/>
    <w:rsid w:val="00137471"/>
    <w:rsid w:val="001424FA"/>
    <w:rsid w:val="00150FD3"/>
    <w:rsid w:val="001678C4"/>
    <w:rsid w:val="00175638"/>
    <w:rsid w:val="00177E94"/>
    <w:rsid w:val="001808D0"/>
    <w:rsid w:val="00181493"/>
    <w:rsid w:val="00184428"/>
    <w:rsid w:val="0019009D"/>
    <w:rsid w:val="00197E1D"/>
    <w:rsid w:val="001A16D8"/>
    <w:rsid w:val="001A248F"/>
    <w:rsid w:val="001A2819"/>
    <w:rsid w:val="001A3B5F"/>
    <w:rsid w:val="001A5055"/>
    <w:rsid w:val="001B1067"/>
    <w:rsid w:val="001B4079"/>
    <w:rsid w:val="001B5CA8"/>
    <w:rsid w:val="001C247D"/>
    <w:rsid w:val="001C4490"/>
    <w:rsid w:val="001C4633"/>
    <w:rsid w:val="001C52AA"/>
    <w:rsid w:val="001C7B3F"/>
    <w:rsid w:val="001D2C1A"/>
    <w:rsid w:val="001D3BA2"/>
    <w:rsid w:val="001D44B7"/>
    <w:rsid w:val="001E0075"/>
    <w:rsid w:val="001E0F44"/>
    <w:rsid w:val="001E3D6A"/>
    <w:rsid w:val="001F1B1F"/>
    <w:rsid w:val="001F2A20"/>
    <w:rsid w:val="001F486F"/>
    <w:rsid w:val="001F5945"/>
    <w:rsid w:val="00206E4B"/>
    <w:rsid w:val="00207230"/>
    <w:rsid w:val="00207DC4"/>
    <w:rsid w:val="00216776"/>
    <w:rsid w:val="0022485E"/>
    <w:rsid w:val="00227142"/>
    <w:rsid w:val="002309B3"/>
    <w:rsid w:val="00230EE1"/>
    <w:rsid w:val="00235C4A"/>
    <w:rsid w:val="00242564"/>
    <w:rsid w:val="00243A99"/>
    <w:rsid w:val="002442B8"/>
    <w:rsid w:val="0024438E"/>
    <w:rsid w:val="002652ED"/>
    <w:rsid w:val="00270008"/>
    <w:rsid w:val="00277220"/>
    <w:rsid w:val="00281863"/>
    <w:rsid w:val="00291E90"/>
    <w:rsid w:val="0029567C"/>
    <w:rsid w:val="00297F0C"/>
    <w:rsid w:val="002A421C"/>
    <w:rsid w:val="002A45F3"/>
    <w:rsid w:val="002B22BB"/>
    <w:rsid w:val="002B2C49"/>
    <w:rsid w:val="002B6AEE"/>
    <w:rsid w:val="002C41AA"/>
    <w:rsid w:val="002C7DA6"/>
    <w:rsid w:val="002D16F6"/>
    <w:rsid w:val="002D1AB4"/>
    <w:rsid w:val="002D3A53"/>
    <w:rsid w:val="002E10B8"/>
    <w:rsid w:val="002F1348"/>
    <w:rsid w:val="002F1B29"/>
    <w:rsid w:val="002F6C03"/>
    <w:rsid w:val="00301B7A"/>
    <w:rsid w:val="00306D59"/>
    <w:rsid w:val="00306F4D"/>
    <w:rsid w:val="00316FE7"/>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1A5E"/>
    <w:rsid w:val="0037299B"/>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19F8"/>
    <w:rsid w:val="004531C9"/>
    <w:rsid w:val="004548EF"/>
    <w:rsid w:val="0045679A"/>
    <w:rsid w:val="00457D91"/>
    <w:rsid w:val="00460C31"/>
    <w:rsid w:val="004623FE"/>
    <w:rsid w:val="00462F8F"/>
    <w:rsid w:val="00464E5B"/>
    <w:rsid w:val="0047055A"/>
    <w:rsid w:val="00470E9F"/>
    <w:rsid w:val="00473929"/>
    <w:rsid w:val="00474450"/>
    <w:rsid w:val="00474DE5"/>
    <w:rsid w:val="004873E6"/>
    <w:rsid w:val="0049446D"/>
    <w:rsid w:val="004A09D0"/>
    <w:rsid w:val="004A0E9E"/>
    <w:rsid w:val="004A4580"/>
    <w:rsid w:val="004A5008"/>
    <w:rsid w:val="004A6EE4"/>
    <w:rsid w:val="004B15B8"/>
    <w:rsid w:val="004B4010"/>
    <w:rsid w:val="004B566C"/>
    <w:rsid w:val="004B7B48"/>
    <w:rsid w:val="004D0C91"/>
    <w:rsid w:val="004D48EC"/>
    <w:rsid w:val="004D4AB1"/>
    <w:rsid w:val="004E21A0"/>
    <w:rsid w:val="004E43D3"/>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B6284"/>
    <w:rsid w:val="005C066D"/>
    <w:rsid w:val="005D0418"/>
    <w:rsid w:val="005D4502"/>
    <w:rsid w:val="005D7BC8"/>
    <w:rsid w:val="005E1261"/>
    <w:rsid w:val="005E1BD2"/>
    <w:rsid w:val="005E1D58"/>
    <w:rsid w:val="005F079C"/>
    <w:rsid w:val="005F1B3C"/>
    <w:rsid w:val="005F3B49"/>
    <w:rsid w:val="005F6C46"/>
    <w:rsid w:val="005F7FF5"/>
    <w:rsid w:val="00603BD7"/>
    <w:rsid w:val="00605A79"/>
    <w:rsid w:val="00606950"/>
    <w:rsid w:val="00606E47"/>
    <w:rsid w:val="00610E37"/>
    <w:rsid w:val="0062073A"/>
    <w:rsid w:val="006207ED"/>
    <w:rsid w:val="0062140A"/>
    <w:rsid w:val="00622453"/>
    <w:rsid w:val="00623590"/>
    <w:rsid w:val="00626BC9"/>
    <w:rsid w:val="0063149F"/>
    <w:rsid w:val="0063383B"/>
    <w:rsid w:val="00633D66"/>
    <w:rsid w:val="00635D25"/>
    <w:rsid w:val="0063686F"/>
    <w:rsid w:val="00640892"/>
    <w:rsid w:val="006458DF"/>
    <w:rsid w:val="00650D52"/>
    <w:rsid w:val="006615B2"/>
    <w:rsid w:val="00662313"/>
    <w:rsid w:val="00673911"/>
    <w:rsid w:val="00680137"/>
    <w:rsid w:val="00680D72"/>
    <w:rsid w:val="0068287C"/>
    <w:rsid w:val="006870C9"/>
    <w:rsid w:val="00694C84"/>
    <w:rsid w:val="00695F8A"/>
    <w:rsid w:val="006A3ADF"/>
    <w:rsid w:val="006A6C73"/>
    <w:rsid w:val="006A730D"/>
    <w:rsid w:val="006A7BCB"/>
    <w:rsid w:val="006B4C1E"/>
    <w:rsid w:val="006C090F"/>
    <w:rsid w:val="006C18DE"/>
    <w:rsid w:val="006C371B"/>
    <w:rsid w:val="006C4E32"/>
    <w:rsid w:val="006C56D8"/>
    <w:rsid w:val="006C61A9"/>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27B83"/>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860"/>
    <w:rsid w:val="007A2B6B"/>
    <w:rsid w:val="007A3A5A"/>
    <w:rsid w:val="007A4370"/>
    <w:rsid w:val="007B2897"/>
    <w:rsid w:val="007B57DE"/>
    <w:rsid w:val="007B5818"/>
    <w:rsid w:val="007B7214"/>
    <w:rsid w:val="007E1D15"/>
    <w:rsid w:val="007E1DEA"/>
    <w:rsid w:val="007E2202"/>
    <w:rsid w:val="007E3AAF"/>
    <w:rsid w:val="007E5ED7"/>
    <w:rsid w:val="007F2C2D"/>
    <w:rsid w:val="007F6A22"/>
    <w:rsid w:val="00805682"/>
    <w:rsid w:val="008076DC"/>
    <w:rsid w:val="00811D07"/>
    <w:rsid w:val="00813819"/>
    <w:rsid w:val="008145EA"/>
    <w:rsid w:val="00815869"/>
    <w:rsid w:val="00815FF6"/>
    <w:rsid w:val="00816B81"/>
    <w:rsid w:val="008226FC"/>
    <w:rsid w:val="00823B90"/>
    <w:rsid w:val="00824549"/>
    <w:rsid w:val="00826F72"/>
    <w:rsid w:val="0083266E"/>
    <w:rsid w:val="0083279C"/>
    <w:rsid w:val="00837E1C"/>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415A"/>
    <w:rsid w:val="008B565F"/>
    <w:rsid w:val="008B59A4"/>
    <w:rsid w:val="008B6E5E"/>
    <w:rsid w:val="008B776F"/>
    <w:rsid w:val="008C0204"/>
    <w:rsid w:val="008C1698"/>
    <w:rsid w:val="008C1A3D"/>
    <w:rsid w:val="008D01C3"/>
    <w:rsid w:val="008D07B1"/>
    <w:rsid w:val="008D1E13"/>
    <w:rsid w:val="008D2CEC"/>
    <w:rsid w:val="008D2FA1"/>
    <w:rsid w:val="008D43C7"/>
    <w:rsid w:val="008D5714"/>
    <w:rsid w:val="008D6549"/>
    <w:rsid w:val="008D70D2"/>
    <w:rsid w:val="008F16DE"/>
    <w:rsid w:val="008F39EC"/>
    <w:rsid w:val="0090008B"/>
    <w:rsid w:val="00900AA8"/>
    <w:rsid w:val="00900AE8"/>
    <w:rsid w:val="00900DAD"/>
    <w:rsid w:val="00902E19"/>
    <w:rsid w:val="009114C8"/>
    <w:rsid w:val="00911626"/>
    <w:rsid w:val="00911AC7"/>
    <w:rsid w:val="00911CDA"/>
    <w:rsid w:val="0091262D"/>
    <w:rsid w:val="0091408E"/>
    <w:rsid w:val="00920539"/>
    <w:rsid w:val="00920AE0"/>
    <w:rsid w:val="00925E49"/>
    <w:rsid w:val="009302E0"/>
    <w:rsid w:val="009309BF"/>
    <w:rsid w:val="00931720"/>
    <w:rsid w:val="00932F7D"/>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C785D"/>
    <w:rsid w:val="009D1235"/>
    <w:rsid w:val="009D3F59"/>
    <w:rsid w:val="009D6E3F"/>
    <w:rsid w:val="009E209B"/>
    <w:rsid w:val="009F04AC"/>
    <w:rsid w:val="009F0747"/>
    <w:rsid w:val="009F2D5F"/>
    <w:rsid w:val="009F51AD"/>
    <w:rsid w:val="00A025D1"/>
    <w:rsid w:val="00A03514"/>
    <w:rsid w:val="00A035C3"/>
    <w:rsid w:val="00A0518D"/>
    <w:rsid w:val="00A055F1"/>
    <w:rsid w:val="00A17079"/>
    <w:rsid w:val="00A3546C"/>
    <w:rsid w:val="00A35756"/>
    <w:rsid w:val="00A448C3"/>
    <w:rsid w:val="00A458D4"/>
    <w:rsid w:val="00A46CB7"/>
    <w:rsid w:val="00A46FB7"/>
    <w:rsid w:val="00A53118"/>
    <w:rsid w:val="00A6577E"/>
    <w:rsid w:val="00A66D3D"/>
    <w:rsid w:val="00A66F56"/>
    <w:rsid w:val="00A71C24"/>
    <w:rsid w:val="00A7628D"/>
    <w:rsid w:val="00A86AB5"/>
    <w:rsid w:val="00A97226"/>
    <w:rsid w:val="00AA0E64"/>
    <w:rsid w:val="00AA11FC"/>
    <w:rsid w:val="00AA142F"/>
    <w:rsid w:val="00AA53DB"/>
    <w:rsid w:val="00AB239A"/>
    <w:rsid w:val="00AC3566"/>
    <w:rsid w:val="00AC39FB"/>
    <w:rsid w:val="00AD53C7"/>
    <w:rsid w:val="00AD7717"/>
    <w:rsid w:val="00AD79BA"/>
    <w:rsid w:val="00AD7ADC"/>
    <w:rsid w:val="00AE08EB"/>
    <w:rsid w:val="00AE0E2A"/>
    <w:rsid w:val="00AE25CD"/>
    <w:rsid w:val="00AE6A60"/>
    <w:rsid w:val="00B00BBE"/>
    <w:rsid w:val="00B01435"/>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1F28"/>
    <w:rsid w:val="00BB2A91"/>
    <w:rsid w:val="00BB4F61"/>
    <w:rsid w:val="00BB66D5"/>
    <w:rsid w:val="00BC092F"/>
    <w:rsid w:val="00BC4DAD"/>
    <w:rsid w:val="00BC7E6E"/>
    <w:rsid w:val="00BE1D1F"/>
    <w:rsid w:val="00BE2116"/>
    <w:rsid w:val="00BE5E66"/>
    <w:rsid w:val="00BF3DBB"/>
    <w:rsid w:val="00BF5CCF"/>
    <w:rsid w:val="00BF7411"/>
    <w:rsid w:val="00C00281"/>
    <w:rsid w:val="00C02195"/>
    <w:rsid w:val="00C0553A"/>
    <w:rsid w:val="00C05625"/>
    <w:rsid w:val="00C14729"/>
    <w:rsid w:val="00C1657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46"/>
    <w:rsid w:val="00C60BA0"/>
    <w:rsid w:val="00C610B9"/>
    <w:rsid w:val="00C64483"/>
    <w:rsid w:val="00C64AD1"/>
    <w:rsid w:val="00C744C6"/>
    <w:rsid w:val="00C74DAF"/>
    <w:rsid w:val="00C80116"/>
    <w:rsid w:val="00C87BFC"/>
    <w:rsid w:val="00C9321A"/>
    <w:rsid w:val="00C9683C"/>
    <w:rsid w:val="00C97656"/>
    <w:rsid w:val="00CC1E46"/>
    <w:rsid w:val="00CC4432"/>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27FE9"/>
    <w:rsid w:val="00D3107B"/>
    <w:rsid w:val="00D32953"/>
    <w:rsid w:val="00D32B76"/>
    <w:rsid w:val="00D35E6C"/>
    <w:rsid w:val="00D436CF"/>
    <w:rsid w:val="00D45B2F"/>
    <w:rsid w:val="00D46C8E"/>
    <w:rsid w:val="00D46E88"/>
    <w:rsid w:val="00D521D4"/>
    <w:rsid w:val="00D558BF"/>
    <w:rsid w:val="00D57A19"/>
    <w:rsid w:val="00D60BD6"/>
    <w:rsid w:val="00D60CF6"/>
    <w:rsid w:val="00D613A9"/>
    <w:rsid w:val="00D64ECF"/>
    <w:rsid w:val="00D67F07"/>
    <w:rsid w:val="00D708FE"/>
    <w:rsid w:val="00D70D86"/>
    <w:rsid w:val="00D72045"/>
    <w:rsid w:val="00D72ED0"/>
    <w:rsid w:val="00D73688"/>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8B6"/>
    <w:rsid w:val="00DC4C15"/>
    <w:rsid w:val="00DC7919"/>
    <w:rsid w:val="00DD03CD"/>
    <w:rsid w:val="00DD0D5A"/>
    <w:rsid w:val="00DD5FE6"/>
    <w:rsid w:val="00DE04B1"/>
    <w:rsid w:val="00DE1F19"/>
    <w:rsid w:val="00DE2A08"/>
    <w:rsid w:val="00DE2B4D"/>
    <w:rsid w:val="00DE776F"/>
    <w:rsid w:val="00DF14A4"/>
    <w:rsid w:val="00DF17C4"/>
    <w:rsid w:val="00DF5C57"/>
    <w:rsid w:val="00DF6FD7"/>
    <w:rsid w:val="00E00E44"/>
    <w:rsid w:val="00E032AC"/>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5FC1"/>
    <w:rsid w:val="00E6618E"/>
    <w:rsid w:val="00E77436"/>
    <w:rsid w:val="00E80E40"/>
    <w:rsid w:val="00E82C8E"/>
    <w:rsid w:val="00E87189"/>
    <w:rsid w:val="00E87CFA"/>
    <w:rsid w:val="00E92770"/>
    <w:rsid w:val="00E93D77"/>
    <w:rsid w:val="00E95264"/>
    <w:rsid w:val="00EA206A"/>
    <w:rsid w:val="00EA2172"/>
    <w:rsid w:val="00EA2DC1"/>
    <w:rsid w:val="00EA6DDB"/>
    <w:rsid w:val="00EB14AD"/>
    <w:rsid w:val="00EB5FEF"/>
    <w:rsid w:val="00EB6172"/>
    <w:rsid w:val="00EC1266"/>
    <w:rsid w:val="00EC2636"/>
    <w:rsid w:val="00EC544C"/>
    <w:rsid w:val="00EC5571"/>
    <w:rsid w:val="00EC5BFE"/>
    <w:rsid w:val="00EC63DC"/>
    <w:rsid w:val="00ED0E8F"/>
    <w:rsid w:val="00EE1504"/>
    <w:rsid w:val="00EE3B5B"/>
    <w:rsid w:val="00EE4CC9"/>
    <w:rsid w:val="00EE556E"/>
    <w:rsid w:val="00EF4800"/>
    <w:rsid w:val="00EF55C9"/>
    <w:rsid w:val="00EF674A"/>
    <w:rsid w:val="00EF75E2"/>
    <w:rsid w:val="00F00A3D"/>
    <w:rsid w:val="00F07CF9"/>
    <w:rsid w:val="00F165AA"/>
    <w:rsid w:val="00F17CA4"/>
    <w:rsid w:val="00F24DDD"/>
    <w:rsid w:val="00F2659D"/>
    <w:rsid w:val="00F2770B"/>
    <w:rsid w:val="00F36AED"/>
    <w:rsid w:val="00F44547"/>
    <w:rsid w:val="00F461E2"/>
    <w:rsid w:val="00F549A3"/>
    <w:rsid w:val="00F55CBF"/>
    <w:rsid w:val="00F633F2"/>
    <w:rsid w:val="00F71B04"/>
    <w:rsid w:val="00F72B10"/>
    <w:rsid w:val="00F76736"/>
    <w:rsid w:val="00F77359"/>
    <w:rsid w:val="00F77EEE"/>
    <w:rsid w:val="00F81197"/>
    <w:rsid w:val="00F85055"/>
    <w:rsid w:val="00F86A73"/>
    <w:rsid w:val="00FA58DA"/>
    <w:rsid w:val="00FA6B21"/>
    <w:rsid w:val="00FB523A"/>
    <w:rsid w:val="00FC345B"/>
    <w:rsid w:val="00FC3BEF"/>
    <w:rsid w:val="00FD1048"/>
    <w:rsid w:val="00FD1450"/>
    <w:rsid w:val="00FD4E37"/>
    <w:rsid w:val="00FD6CA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9D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uiPriority w:val="99"/>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uiPriority w:val="99"/>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qFormat/>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uiPriority w:val="99"/>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uiPriority w:val="99"/>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7"/>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18"/>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uiPriority w:val="99"/>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19"/>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qFormat/>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2">
    <w:name w:val="Char Char1 Char Char Char Char Char Char Char Char Char Char Char Char Char Char Char"/>
    <w:semiHidden/>
    <w:rsid w:val="008F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8F16DE"/>
    <w:rPr>
      <w:rFonts w:ascii="Times New Roman" w:hAnsi="Times New Roman"/>
      <w:lang w:eastAsia="en-US"/>
    </w:rPr>
  </w:style>
  <w:style w:type="paragraph" w:customStyle="1" w:styleId="xtal">
    <w:name w:val="x_tal"/>
    <w:basedOn w:val="Normal"/>
    <w:uiPriority w:val="99"/>
    <w:rsid w:val="008F16DE"/>
    <w:pPr>
      <w:overflowPunct/>
      <w:autoSpaceDE/>
      <w:autoSpaceDN/>
      <w:adjustRightInd/>
      <w:spacing w:after="0"/>
      <w:textAlignment w:val="auto"/>
    </w:pPr>
    <w:rPr>
      <w:rFonts w:eastAsia="SimSun" w:cs="Calibri"/>
      <w:sz w:val="24"/>
      <w:szCs w:val="22"/>
      <w:lang w:val="en-US" w:eastAsia="zh-CN"/>
    </w:rPr>
  </w:style>
  <w:style w:type="character" w:customStyle="1" w:styleId="None">
    <w:name w:val="None"/>
    <w:rsid w:val="008F16DE"/>
  </w:style>
  <w:style w:type="character" w:customStyle="1" w:styleId="xnone">
    <w:name w:val="x_none"/>
    <w:rsid w:val="008F16DE"/>
  </w:style>
  <w:style w:type="character" w:customStyle="1" w:styleId="emailstyle19">
    <w:name w:val="emailstyle19"/>
    <w:semiHidden/>
    <w:rsid w:val="008F16DE"/>
    <w:rPr>
      <w:rFonts w:ascii="Calibri" w:hAnsi="Calibri" w:cs="Calibri" w:hint="default"/>
      <w:color w:val="auto"/>
    </w:rPr>
  </w:style>
  <w:style w:type="character" w:customStyle="1" w:styleId="gmaildefault">
    <w:name w:val="gmail_default"/>
    <w:rsid w:val="008F16DE"/>
  </w:style>
  <w:style w:type="paragraph" w:customStyle="1" w:styleId="a4">
    <w:name w:val="a"/>
    <w:basedOn w:val="Normal"/>
    <w:uiPriority w:val="99"/>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xapple-converted-space0">
    <w:name w:val="xapple-converted-space"/>
    <w:rsid w:val="008F16DE"/>
  </w:style>
  <w:style w:type="paragraph" w:customStyle="1" w:styleId="gmail-msolistparagraph">
    <w:name w:val="gmail-msolistparagraph"/>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gmail-msonormal">
    <w:name w:val="gmail-msonormal"/>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Normal9pointspacingChar">
    <w:name w:val="Normal 9 point spacing Char"/>
    <w:link w:val="Normal9pointspacing"/>
    <w:locked/>
    <w:rsid w:val="008F16DE"/>
    <w:rPr>
      <w:rFonts w:ascii="MS Mincho" w:hAnsi="MS Mincho"/>
      <w:szCs w:val="24"/>
      <w:lang w:val="x-none" w:eastAsia="en-US"/>
    </w:rPr>
  </w:style>
  <w:style w:type="paragraph" w:customStyle="1" w:styleId="Normal9pointspacing">
    <w:name w:val="Normal 9 point spacing"/>
    <w:basedOn w:val="BodyText"/>
    <w:link w:val="Normal9pointspacingChar"/>
    <w:qFormat/>
    <w:rsid w:val="008F16DE"/>
    <w:pPr>
      <w:spacing w:before="240" w:after="60"/>
      <w:jc w:val="both"/>
    </w:pPr>
    <w:rPr>
      <w:rFonts w:ascii="MS Mincho" w:eastAsia="MS Mincho" w:hAnsi="MS Mincho"/>
      <w:sz w:val="20"/>
      <w:szCs w:val="24"/>
      <w:lang w:val="x-none" w:eastAsia="en-US"/>
    </w:rPr>
  </w:style>
  <w:style w:type="character" w:customStyle="1" w:styleId="msoins2">
    <w:name w:val="msoins2"/>
    <w:rsid w:val="008F16DE"/>
  </w:style>
  <w:style w:type="table" w:customStyle="1" w:styleId="TableGrid1">
    <w:name w:val="Table Grid1"/>
    <w:basedOn w:val="TableNormal"/>
    <w:uiPriority w:val="39"/>
    <w:qFormat/>
    <w:rsid w:val="008F16DE"/>
    <w:pPr>
      <w:spacing w:after="160" w:line="256" w:lineRule="auto"/>
      <w:jc w:val="both"/>
    </w:pPr>
    <w:rPr>
      <w:rFonts w:ascii="Malgun Gothic" w:eastAsia="Malgun Gothic" w:hAnsi="Malgun Gothic"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listparagraph">
    <w:name w:val="x_xxmsolistparagraph"/>
    <w:basedOn w:val="Normal"/>
    <w:uiPriority w:val="99"/>
    <w:rsid w:val="008F16DE"/>
    <w:pPr>
      <w:overflowPunct/>
      <w:autoSpaceDE/>
      <w:autoSpaceDN/>
      <w:adjustRightInd/>
      <w:spacing w:after="0"/>
      <w:ind w:left="800"/>
      <w:jc w:val="both"/>
      <w:textAlignment w:val="auto"/>
    </w:pPr>
    <w:rPr>
      <w:rFonts w:ascii="Calibri" w:eastAsia="SimSun" w:hAnsi="Calibri" w:cs="Calibri"/>
      <w:sz w:val="21"/>
      <w:szCs w:val="21"/>
      <w:lang w:val="en-US" w:eastAsia="zh-CN"/>
    </w:rPr>
  </w:style>
  <w:style w:type="paragraph" w:customStyle="1" w:styleId="xxmsonormal0">
    <w:name w:val="xxmsonormal"/>
    <w:basedOn w:val="Normal"/>
    <w:uiPriority w:val="99"/>
    <w:rsid w:val="008F16DE"/>
    <w:pPr>
      <w:overflowPunct/>
      <w:autoSpaceDE/>
      <w:autoSpaceDN/>
      <w:adjustRightInd/>
      <w:spacing w:after="0"/>
      <w:textAlignment w:val="auto"/>
    </w:pPr>
    <w:rPr>
      <w:rFonts w:ascii="SimSun" w:eastAsia="SimSun" w:hAnsi="SimSun" w:cs="Gulim"/>
      <w:sz w:val="24"/>
      <w:szCs w:val="24"/>
      <w:lang w:val="en-US" w:eastAsia="zh-CN"/>
    </w:rPr>
  </w:style>
  <w:style w:type="character" w:customStyle="1" w:styleId="contextualspellingandgrammarerror">
    <w:name w:val="contextualspellingandgrammarerror"/>
    <w:basedOn w:val="DefaultParagraphFont"/>
    <w:rsid w:val="00F633F2"/>
  </w:style>
  <w:style w:type="character" w:customStyle="1" w:styleId="advancedproofingissue">
    <w:name w:val="advancedproofingissue"/>
    <w:basedOn w:val="DefaultParagraphFont"/>
    <w:rsid w:val="00F633F2"/>
  </w:style>
  <w:style w:type="paragraph" w:customStyle="1" w:styleId="outlineelement">
    <w:name w:val="outlineelement"/>
    <w:basedOn w:val="Normal"/>
    <w:rsid w:val="004E43D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athspan">
    <w:name w:val="mathspan"/>
    <w:basedOn w:val="DefaultParagraphFont"/>
    <w:rsid w:val="004E43D3"/>
  </w:style>
  <w:style w:type="character" w:customStyle="1" w:styleId="mi">
    <w:name w:val="mi"/>
    <w:basedOn w:val="DefaultParagraphFont"/>
    <w:rsid w:val="004E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21327290">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12099273">
      <w:bodyDiv w:val="1"/>
      <w:marLeft w:val="0"/>
      <w:marRight w:val="0"/>
      <w:marTop w:val="0"/>
      <w:marBottom w:val="0"/>
      <w:divBdr>
        <w:top w:val="none" w:sz="0" w:space="0" w:color="auto"/>
        <w:left w:val="none" w:sz="0" w:space="0" w:color="auto"/>
        <w:bottom w:val="none" w:sz="0" w:space="0" w:color="auto"/>
        <w:right w:val="none" w:sz="0" w:space="0" w:color="auto"/>
      </w:divBdr>
      <w:divsChild>
        <w:div w:id="1222209253">
          <w:marLeft w:val="360"/>
          <w:marRight w:val="0"/>
          <w:marTop w:val="200"/>
          <w:marBottom w:val="0"/>
          <w:divBdr>
            <w:top w:val="none" w:sz="0" w:space="0" w:color="auto"/>
            <w:left w:val="none" w:sz="0" w:space="0" w:color="auto"/>
            <w:bottom w:val="none" w:sz="0" w:space="0" w:color="auto"/>
            <w:right w:val="none" w:sz="0" w:space="0" w:color="auto"/>
          </w:divBdr>
        </w:div>
        <w:div w:id="987366614">
          <w:marLeft w:val="360"/>
          <w:marRight w:val="0"/>
          <w:marTop w:val="200"/>
          <w:marBottom w:val="0"/>
          <w:divBdr>
            <w:top w:val="none" w:sz="0" w:space="0" w:color="auto"/>
            <w:left w:val="none" w:sz="0" w:space="0" w:color="auto"/>
            <w:bottom w:val="none" w:sz="0" w:space="0" w:color="auto"/>
            <w:right w:val="none" w:sz="0" w:space="0" w:color="auto"/>
          </w:divBdr>
        </w:div>
      </w:divsChild>
    </w:div>
    <w:div w:id="117532267">
      <w:bodyDiv w:val="1"/>
      <w:marLeft w:val="0"/>
      <w:marRight w:val="0"/>
      <w:marTop w:val="0"/>
      <w:marBottom w:val="0"/>
      <w:divBdr>
        <w:top w:val="none" w:sz="0" w:space="0" w:color="auto"/>
        <w:left w:val="none" w:sz="0" w:space="0" w:color="auto"/>
        <w:bottom w:val="none" w:sz="0" w:space="0" w:color="auto"/>
        <w:right w:val="none" w:sz="0" w:space="0" w:color="auto"/>
      </w:divBdr>
      <w:divsChild>
        <w:div w:id="1587419208">
          <w:marLeft w:val="360"/>
          <w:marRight w:val="0"/>
          <w:marTop w:val="200"/>
          <w:marBottom w:val="0"/>
          <w:divBdr>
            <w:top w:val="none" w:sz="0" w:space="0" w:color="auto"/>
            <w:left w:val="none" w:sz="0" w:space="0" w:color="auto"/>
            <w:bottom w:val="none" w:sz="0" w:space="0" w:color="auto"/>
            <w:right w:val="none" w:sz="0" w:space="0" w:color="auto"/>
          </w:divBdr>
        </w:div>
        <w:div w:id="1979263463">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38770066">
      <w:bodyDiv w:val="1"/>
      <w:marLeft w:val="0"/>
      <w:marRight w:val="0"/>
      <w:marTop w:val="0"/>
      <w:marBottom w:val="0"/>
      <w:divBdr>
        <w:top w:val="none" w:sz="0" w:space="0" w:color="auto"/>
        <w:left w:val="none" w:sz="0" w:space="0" w:color="auto"/>
        <w:bottom w:val="none" w:sz="0" w:space="0" w:color="auto"/>
        <w:right w:val="none" w:sz="0" w:space="0" w:color="auto"/>
      </w:divBdr>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67673279">
      <w:bodyDiv w:val="1"/>
      <w:marLeft w:val="0"/>
      <w:marRight w:val="0"/>
      <w:marTop w:val="0"/>
      <w:marBottom w:val="0"/>
      <w:divBdr>
        <w:top w:val="none" w:sz="0" w:space="0" w:color="auto"/>
        <w:left w:val="none" w:sz="0" w:space="0" w:color="auto"/>
        <w:bottom w:val="none" w:sz="0" w:space="0" w:color="auto"/>
        <w:right w:val="none" w:sz="0" w:space="0" w:color="auto"/>
      </w:divBdr>
    </w:div>
    <w:div w:id="169681637">
      <w:bodyDiv w:val="1"/>
      <w:marLeft w:val="0"/>
      <w:marRight w:val="0"/>
      <w:marTop w:val="0"/>
      <w:marBottom w:val="0"/>
      <w:divBdr>
        <w:top w:val="none" w:sz="0" w:space="0" w:color="auto"/>
        <w:left w:val="none" w:sz="0" w:space="0" w:color="auto"/>
        <w:bottom w:val="none" w:sz="0" w:space="0" w:color="auto"/>
        <w:right w:val="none" w:sz="0" w:space="0" w:color="auto"/>
      </w:divBdr>
    </w:div>
    <w:div w:id="172765197">
      <w:bodyDiv w:val="1"/>
      <w:marLeft w:val="0"/>
      <w:marRight w:val="0"/>
      <w:marTop w:val="0"/>
      <w:marBottom w:val="0"/>
      <w:divBdr>
        <w:top w:val="none" w:sz="0" w:space="0" w:color="auto"/>
        <w:left w:val="none" w:sz="0" w:space="0" w:color="auto"/>
        <w:bottom w:val="none" w:sz="0" w:space="0" w:color="auto"/>
        <w:right w:val="none" w:sz="0" w:space="0" w:color="auto"/>
      </w:divBdr>
      <w:divsChild>
        <w:div w:id="386993744">
          <w:marLeft w:val="360"/>
          <w:marRight w:val="0"/>
          <w:marTop w:val="200"/>
          <w:marBottom w:val="0"/>
          <w:divBdr>
            <w:top w:val="none" w:sz="0" w:space="0" w:color="auto"/>
            <w:left w:val="none" w:sz="0" w:space="0" w:color="auto"/>
            <w:bottom w:val="none" w:sz="0" w:space="0" w:color="auto"/>
            <w:right w:val="none" w:sz="0" w:space="0" w:color="auto"/>
          </w:divBdr>
        </w:div>
        <w:div w:id="1528518774">
          <w:marLeft w:val="1080"/>
          <w:marRight w:val="0"/>
          <w:marTop w:val="100"/>
          <w:marBottom w:val="0"/>
          <w:divBdr>
            <w:top w:val="none" w:sz="0" w:space="0" w:color="auto"/>
            <w:left w:val="none" w:sz="0" w:space="0" w:color="auto"/>
            <w:bottom w:val="none" w:sz="0" w:space="0" w:color="auto"/>
            <w:right w:val="none" w:sz="0" w:space="0" w:color="auto"/>
          </w:divBdr>
        </w:div>
        <w:div w:id="361052201">
          <w:marLeft w:val="1800"/>
          <w:marRight w:val="0"/>
          <w:marTop w:val="100"/>
          <w:marBottom w:val="0"/>
          <w:divBdr>
            <w:top w:val="none" w:sz="0" w:space="0" w:color="auto"/>
            <w:left w:val="none" w:sz="0" w:space="0" w:color="auto"/>
            <w:bottom w:val="none" w:sz="0" w:space="0" w:color="auto"/>
            <w:right w:val="none" w:sz="0" w:space="0" w:color="auto"/>
          </w:divBdr>
        </w:div>
        <w:div w:id="766388714">
          <w:marLeft w:val="1080"/>
          <w:marRight w:val="0"/>
          <w:marTop w:val="100"/>
          <w:marBottom w:val="0"/>
          <w:divBdr>
            <w:top w:val="none" w:sz="0" w:space="0" w:color="auto"/>
            <w:left w:val="none" w:sz="0" w:space="0" w:color="auto"/>
            <w:bottom w:val="none" w:sz="0" w:space="0" w:color="auto"/>
            <w:right w:val="none" w:sz="0" w:space="0" w:color="auto"/>
          </w:divBdr>
        </w:div>
        <w:div w:id="69245874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20676723">
      <w:bodyDiv w:val="1"/>
      <w:marLeft w:val="0"/>
      <w:marRight w:val="0"/>
      <w:marTop w:val="0"/>
      <w:marBottom w:val="0"/>
      <w:divBdr>
        <w:top w:val="none" w:sz="0" w:space="0" w:color="auto"/>
        <w:left w:val="none" w:sz="0" w:space="0" w:color="auto"/>
        <w:bottom w:val="none" w:sz="0" w:space="0" w:color="auto"/>
        <w:right w:val="none" w:sz="0" w:space="0" w:color="auto"/>
      </w:divBdr>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035769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86278858">
      <w:bodyDiv w:val="1"/>
      <w:marLeft w:val="0"/>
      <w:marRight w:val="0"/>
      <w:marTop w:val="0"/>
      <w:marBottom w:val="0"/>
      <w:divBdr>
        <w:top w:val="none" w:sz="0" w:space="0" w:color="auto"/>
        <w:left w:val="none" w:sz="0" w:space="0" w:color="auto"/>
        <w:bottom w:val="none" w:sz="0" w:space="0" w:color="auto"/>
        <w:right w:val="none" w:sz="0" w:space="0" w:color="auto"/>
      </w:divBdr>
      <w:divsChild>
        <w:div w:id="1943104723">
          <w:marLeft w:val="0"/>
          <w:marRight w:val="0"/>
          <w:marTop w:val="0"/>
          <w:marBottom w:val="0"/>
          <w:divBdr>
            <w:top w:val="none" w:sz="0" w:space="0" w:color="auto"/>
            <w:left w:val="none" w:sz="0" w:space="0" w:color="auto"/>
            <w:bottom w:val="none" w:sz="0" w:space="0" w:color="auto"/>
            <w:right w:val="none" w:sz="0" w:space="0" w:color="auto"/>
          </w:divBdr>
          <w:divsChild>
            <w:div w:id="353069807">
              <w:marLeft w:val="0"/>
              <w:marRight w:val="0"/>
              <w:marTop w:val="0"/>
              <w:marBottom w:val="0"/>
              <w:divBdr>
                <w:top w:val="none" w:sz="0" w:space="0" w:color="auto"/>
                <w:left w:val="none" w:sz="0" w:space="0" w:color="auto"/>
                <w:bottom w:val="none" w:sz="0" w:space="0" w:color="auto"/>
                <w:right w:val="none" w:sz="0" w:space="0" w:color="auto"/>
              </w:divBdr>
              <w:divsChild>
                <w:div w:id="410733424">
                  <w:marLeft w:val="0"/>
                  <w:marRight w:val="0"/>
                  <w:marTop w:val="0"/>
                  <w:marBottom w:val="0"/>
                  <w:divBdr>
                    <w:top w:val="none" w:sz="0" w:space="0" w:color="auto"/>
                    <w:left w:val="none" w:sz="0" w:space="0" w:color="auto"/>
                    <w:bottom w:val="none" w:sz="0" w:space="0" w:color="auto"/>
                    <w:right w:val="none" w:sz="0" w:space="0" w:color="auto"/>
                  </w:divBdr>
                </w:div>
              </w:divsChild>
            </w:div>
            <w:div w:id="426080860">
              <w:marLeft w:val="0"/>
              <w:marRight w:val="0"/>
              <w:marTop w:val="0"/>
              <w:marBottom w:val="0"/>
              <w:divBdr>
                <w:top w:val="none" w:sz="0" w:space="0" w:color="auto"/>
                <w:left w:val="none" w:sz="0" w:space="0" w:color="auto"/>
                <w:bottom w:val="none" w:sz="0" w:space="0" w:color="auto"/>
                <w:right w:val="none" w:sz="0" w:space="0" w:color="auto"/>
              </w:divBdr>
              <w:divsChild>
                <w:div w:id="1877229450">
                  <w:marLeft w:val="0"/>
                  <w:marRight w:val="0"/>
                  <w:marTop w:val="0"/>
                  <w:marBottom w:val="0"/>
                  <w:divBdr>
                    <w:top w:val="none" w:sz="0" w:space="0" w:color="auto"/>
                    <w:left w:val="none" w:sz="0" w:space="0" w:color="auto"/>
                    <w:bottom w:val="none" w:sz="0" w:space="0" w:color="auto"/>
                    <w:right w:val="none" w:sz="0" w:space="0" w:color="auto"/>
                  </w:divBdr>
                </w:div>
              </w:divsChild>
            </w:div>
            <w:div w:id="1854955601">
              <w:marLeft w:val="0"/>
              <w:marRight w:val="0"/>
              <w:marTop w:val="0"/>
              <w:marBottom w:val="0"/>
              <w:divBdr>
                <w:top w:val="none" w:sz="0" w:space="0" w:color="auto"/>
                <w:left w:val="none" w:sz="0" w:space="0" w:color="auto"/>
                <w:bottom w:val="none" w:sz="0" w:space="0" w:color="auto"/>
                <w:right w:val="none" w:sz="0" w:space="0" w:color="auto"/>
              </w:divBdr>
              <w:divsChild>
                <w:div w:id="989752547">
                  <w:marLeft w:val="0"/>
                  <w:marRight w:val="0"/>
                  <w:marTop w:val="0"/>
                  <w:marBottom w:val="0"/>
                  <w:divBdr>
                    <w:top w:val="none" w:sz="0" w:space="0" w:color="auto"/>
                    <w:left w:val="none" w:sz="0" w:space="0" w:color="auto"/>
                    <w:bottom w:val="none" w:sz="0" w:space="0" w:color="auto"/>
                    <w:right w:val="none" w:sz="0" w:space="0" w:color="auto"/>
                  </w:divBdr>
                </w:div>
              </w:divsChild>
            </w:div>
            <w:div w:id="944001448">
              <w:marLeft w:val="0"/>
              <w:marRight w:val="0"/>
              <w:marTop w:val="0"/>
              <w:marBottom w:val="0"/>
              <w:divBdr>
                <w:top w:val="none" w:sz="0" w:space="0" w:color="auto"/>
                <w:left w:val="none" w:sz="0" w:space="0" w:color="auto"/>
                <w:bottom w:val="none" w:sz="0" w:space="0" w:color="auto"/>
                <w:right w:val="none" w:sz="0" w:space="0" w:color="auto"/>
              </w:divBdr>
              <w:divsChild>
                <w:div w:id="596865757">
                  <w:marLeft w:val="0"/>
                  <w:marRight w:val="0"/>
                  <w:marTop w:val="0"/>
                  <w:marBottom w:val="0"/>
                  <w:divBdr>
                    <w:top w:val="none" w:sz="0" w:space="0" w:color="auto"/>
                    <w:left w:val="none" w:sz="0" w:space="0" w:color="auto"/>
                    <w:bottom w:val="none" w:sz="0" w:space="0" w:color="auto"/>
                    <w:right w:val="none" w:sz="0" w:space="0" w:color="auto"/>
                  </w:divBdr>
                </w:div>
              </w:divsChild>
            </w:div>
            <w:div w:id="1569147260">
              <w:marLeft w:val="0"/>
              <w:marRight w:val="0"/>
              <w:marTop w:val="0"/>
              <w:marBottom w:val="0"/>
              <w:divBdr>
                <w:top w:val="none" w:sz="0" w:space="0" w:color="auto"/>
                <w:left w:val="none" w:sz="0" w:space="0" w:color="auto"/>
                <w:bottom w:val="none" w:sz="0" w:space="0" w:color="auto"/>
                <w:right w:val="none" w:sz="0" w:space="0" w:color="auto"/>
              </w:divBdr>
              <w:divsChild>
                <w:div w:id="835851184">
                  <w:marLeft w:val="0"/>
                  <w:marRight w:val="0"/>
                  <w:marTop w:val="0"/>
                  <w:marBottom w:val="0"/>
                  <w:divBdr>
                    <w:top w:val="none" w:sz="0" w:space="0" w:color="auto"/>
                    <w:left w:val="none" w:sz="0" w:space="0" w:color="auto"/>
                    <w:bottom w:val="none" w:sz="0" w:space="0" w:color="auto"/>
                    <w:right w:val="none" w:sz="0" w:space="0" w:color="auto"/>
                  </w:divBdr>
                </w:div>
              </w:divsChild>
            </w:div>
            <w:div w:id="1258296622">
              <w:marLeft w:val="0"/>
              <w:marRight w:val="0"/>
              <w:marTop w:val="0"/>
              <w:marBottom w:val="0"/>
              <w:divBdr>
                <w:top w:val="none" w:sz="0" w:space="0" w:color="auto"/>
                <w:left w:val="none" w:sz="0" w:space="0" w:color="auto"/>
                <w:bottom w:val="none" w:sz="0" w:space="0" w:color="auto"/>
                <w:right w:val="none" w:sz="0" w:space="0" w:color="auto"/>
              </w:divBdr>
              <w:divsChild>
                <w:div w:id="837648255">
                  <w:marLeft w:val="0"/>
                  <w:marRight w:val="0"/>
                  <w:marTop w:val="0"/>
                  <w:marBottom w:val="0"/>
                  <w:divBdr>
                    <w:top w:val="none" w:sz="0" w:space="0" w:color="auto"/>
                    <w:left w:val="none" w:sz="0" w:space="0" w:color="auto"/>
                    <w:bottom w:val="none" w:sz="0" w:space="0" w:color="auto"/>
                    <w:right w:val="none" w:sz="0" w:space="0" w:color="auto"/>
                  </w:divBdr>
                </w:div>
              </w:divsChild>
            </w:div>
            <w:div w:id="1754929156">
              <w:marLeft w:val="0"/>
              <w:marRight w:val="0"/>
              <w:marTop w:val="0"/>
              <w:marBottom w:val="0"/>
              <w:divBdr>
                <w:top w:val="none" w:sz="0" w:space="0" w:color="auto"/>
                <w:left w:val="none" w:sz="0" w:space="0" w:color="auto"/>
                <w:bottom w:val="none" w:sz="0" w:space="0" w:color="auto"/>
                <w:right w:val="none" w:sz="0" w:space="0" w:color="auto"/>
              </w:divBdr>
              <w:divsChild>
                <w:div w:id="647437193">
                  <w:marLeft w:val="0"/>
                  <w:marRight w:val="0"/>
                  <w:marTop w:val="0"/>
                  <w:marBottom w:val="0"/>
                  <w:divBdr>
                    <w:top w:val="none" w:sz="0" w:space="0" w:color="auto"/>
                    <w:left w:val="none" w:sz="0" w:space="0" w:color="auto"/>
                    <w:bottom w:val="none" w:sz="0" w:space="0" w:color="auto"/>
                    <w:right w:val="none" w:sz="0" w:space="0" w:color="auto"/>
                  </w:divBdr>
                </w:div>
              </w:divsChild>
            </w:div>
            <w:div w:id="1742406145">
              <w:marLeft w:val="0"/>
              <w:marRight w:val="0"/>
              <w:marTop w:val="0"/>
              <w:marBottom w:val="0"/>
              <w:divBdr>
                <w:top w:val="none" w:sz="0" w:space="0" w:color="auto"/>
                <w:left w:val="none" w:sz="0" w:space="0" w:color="auto"/>
                <w:bottom w:val="none" w:sz="0" w:space="0" w:color="auto"/>
                <w:right w:val="none" w:sz="0" w:space="0" w:color="auto"/>
              </w:divBdr>
              <w:divsChild>
                <w:div w:id="1402868159">
                  <w:marLeft w:val="0"/>
                  <w:marRight w:val="0"/>
                  <w:marTop w:val="0"/>
                  <w:marBottom w:val="0"/>
                  <w:divBdr>
                    <w:top w:val="none" w:sz="0" w:space="0" w:color="auto"/>
                    <w:left w:val="none" w:sz="0" w:space="0" w:color="auto"/>
                    <w:bottom w:val="none" w:sz="0" w:space="0" w:color="auto"/>
                    <w:right w:val="none" w:sz="0" w:space="0" w:color="auto"/>
                  </w:divBdr>
                </w:div>
              </w:divsChild>
            </w:div>
            <w:div w:id="977303181">
              <w:marLeft w:val="0"/>
              <w:marRight w:val="0"/>
              <w:marTop w:val="0"/>
              <w:marBottom w:val="0"/>
              <w:divBdr>
                <w:top w:val="none" w:sz="0" w:space="0" w:color="auto"/>
                <w:left w:val="none" w:sz="0" w:space="0" w:color="auto"/>
                <w:bottom w:val="none" w:sz="0" w:space="0" w:color="auto"/>
                <w:right w:val="none" w:sz="0" w:space="0" w:color="auto"/>
              </w:divBdr>
              <w:divsChild>
                <w:div w:id="1683774432">
                  <w:marLeft w:val="0"/>
                  <w:marRight w:val="0"/>
                  <w:marTop w:val="0"/>
                  <w:marBottom w:val="0"/>
                  <w:divBdr>
                    <w:top w:val="none" w:sz="0" w:space="0" w:color="auto"/>
                    <w:left w:val="none" w:sz="0" w:space="0" w:color="auto"/>
                    <w:bottom w:val="none" w:sz="0" w:space="0" w:color="auto"/>
                    <w:right w:val="none" w:sz="0" w:space="0" w:color="auto"/>
                  </w:divBdr>
                </w:div>
              </w:divsChild>
            </w:div>
            <w:div w:id="1384406012">
              <w:marLeft w:val="0"/>
              <w:marRight w:val="0"/>
              <w:marTop w:val="0"/>
              <w:marBottom w:val="0"/>
              <w:divBdr>
                <w:top w:val="none" w:sz="0" w:space="0" w:color="auto"/>
                <w:left w:val="none" w:sz="0" w:space="0" w:color="auto"/>
                <w:bottom w:val="none" w:sz="0" w:space="0" w:color="auto"/>
                <w:right w:val="none" w:sz="0" w:space="0" w:color="auto"/>
              </w:divBdr>
              <w:divsChild>
                <w:div w:id="683169743">
                  <w:marLeft w:val="0"/>
                  <w:marRight w:val="0"/>
                  <w:marTop w:val="0"/>
                  <w:marBottom w:val="0"/>
                  <w:divBdr>
                    <w:top w:val="none" w:sz="0" w:space="0" w:color="auto"/>
                    <w:left w:val="none" w:sz="0" w:space="0" w:color="auto"/>
                    <w:bottom w:val="none" w:sz="0" w:space="0" w:color="auto"/>
                    <w:right w:val="none" w:sz="0" w:space="0" w:color="auto"/>
                  </w:divBdr>
                </w:div>
              </w:divsChild>
            </w:div>
            <w:div w:id="557477146">
              <w:marLeft w:val="0"/>
              <w:marRight w:val="0"/>
              <w:marTop w:val="0"/>
              <w:marBottom w:val="0"/>
              <w:divBdr>
                <w:top w:val="none" w:sz="0" w:space="0" w:color="auto"/>
                <w:left w:val="none" w:sz="0" w:space="0" w:color="auto"/>
                <w:bottom w:val="none" w:sz="0" w:space="0" w:color="auto"/>
                <w:right w:val="none" w:sz="0" w:space="0" w:color="auto"/>
              </w:divBdr>
              <w:divsChild>
                <w:div w:id="1739664461">
                  <w:marLeft w:val="0"/>
                  <w:marRight w:val="0"/>
                  <w:marTop w:val="0"/>
                  <w:marBottom w:val="0"/>
                  <w:divBdr>
                    <w:top w:val="none" w:sz="0" w:space="0" w:color="auto"/>
                    <w:left w:val="none" w:sz="0" w:space="0" w:color="auto"/>
                    <w:bottom w:val="none" w:sz="0" w:space="0" w:color="auto"/>
                    <w:right w:val="none" w:sz="0" w:space="0" w:color="auto"/>
                  </w:divBdr>
                </w:div>
              </w:divsChild>
            </w:div>
            <w:div w:id="1775438849">
              <w:marLeft w:val="0"/>
              <w:marRight w:val="0"/>
              <w:marTop w:val="0"/>
              <w:marBottom w:val="0"/>
              <w:divBdr>
                <w:top w:val="none" w:sz="0" w:space="0" w:color="auto"/>
                <w:left w:val="none" w:sz="0" w:space="0" w:color="auto"/>
                <w:bottom w:val="none" w:sz="0" w:space="0" w:color="auto"/>
                <w:right w:val="none" w:sz="0" w:space="0" w:color="auto"/>
              </w:divBdr>
              <w:divsChild>
                <w:div w:id="503276787">
                  <w:marLeft w:val="0"/>
                  <w:marRight w:val="0"/>
                  <w:marTop w:val="0"/>
                  <w:marBottom w:val="0"/>
                  <w:divBdr>
                    <w:top w:val="none" w:sz="0" w:space="0" w:color="auto"/>
                    <w:left w:val="none" w:sz="0" w:space="0" w:color="auto"/>
                    <w:bottom w:val="none" w:sz="0" w:space="0" w:color="auto"/>
                    <w:right w:val="none" w:sz="0" w:space="0" w:color="auto"/>
                  </w:divBdr>
                </w:div>
              </w:divsChild>
            </w:div>
            <w:div w:id="711609658">
              <w:marLeft w:val="0"/>
              <w:marRight w:val="0"/>
              <w:marTop w:val="0"/>
              <w:marBottom w:val="0"/>
              <w:divBdr>
                <w:top w:val="none" w:sz="0" w:space="0" w:color="auto"/>
                <w:left w:val="none" w:sz="0" w:space="0" w:color="auto"/>
                <w:bottom w:val="none" w:sz="0" w:space="0" w:color="auto"/>
                <w:right w:val="none" w:sz="0" w:space="0" w:color="auto"/>
              </w:divBdr>
              <w:divsChild>
                <w:div w:id="378630793">
                  <w:marLeft w:val="0"/>
                  <w:marRight w:val="0"/>
                  <w:marTop w:val="0"/>
                  <w:marBottom w:val="0"/>
                  <w:divBdr>
                    <w:top w:val="none" w:sz="0" w:space="0" w:color="auto"/>
                    <w:left w:val="none" w:sz="0" w:space="0" w:color="auto"/>
                    <w:bottom w:val="none" w:sz="0" w:space="0" w:color="auto"/>
                    <w:right w:val="none" w:sz="0" w:space="0" w:color="auto"/>
                  </w:divBdr>
                </w:div>
              </w:divsChild>
            </w:div>
            <w:div w:id="858543333">
              <w:marLeft w:val="0"/>
              <w:marRight w:val="0"/>
              <w:marTop w:val="0"/>
              <w:marBottom w:val="0"/>
              <w:divBdr>
                <w:top w:val="none" w:sz="0" w:space="0" w:color="auto"/>
                <w:left w:val="none" w:sz="0" w:space="0" w:color="auto"/>
                <w:bottom w:val="none" w:sz="0" w:space="0" w:color="auto"/>
                <w:right w:val="none" w:sz="0" w:space="0" w:color="auto"/>
              </w:divBdr>
              <w:divsChild>
                <w:div w:id="1470437169">
                  <w:marLeft w:val="0"/>
                  <w:marRight w:val="0"/>
                  <w:marTop w:val="0"/>
                  <w:marBottom w:val="0"/>
                  <w:divBdr>
                    <w:top w:val="none" w:sz="0" w:space="0" w:color="auto"/>
                    <w:left w:val="none" w:sz="0" w:space="0" w:color="auto"/>
                    <w:bottom w:val="none" w:sz="0" w:space="0" w:color="auto"/>
                    <w:right w:val="none" w:sz="0" w:space="0" w:color="auto"/>
                  </w:divBdr>
                </w:div>
              </w:divsChild>
            </w:div>
            <w:div w:id="369113129">
              <w:marLeft w:val="0"/>
              <w:marRight w:val="0"/>
              <w:marTop w:val="0"/>
              <w:marBottom w:val="0"/>
              <w:divBdr>
                <w:top w:val="none" w:sz="0" w:space="0" w:color="auto"/>
                <w:left w:val="none" w:sz="0" w:space="0" w:color="auto"/>
                <w:bottom w:val="none" w:sz="0" w:space="0" w:color="auto"/>
                <w:right w:val="none" w:sz="0" w:space="0" w:color="auto"/>
              </w:divBdr>
              <w:divsChild>
                <w:div w:id="1772042471">
                  <w:marLeft w:val="0"/>
                  <w:marRight w:val="0"/>
                  <w:marTop w:val="0"/>
                  <w:marBottom w:val="0"/>
                  <w:divBdr>
                    <w:top w:val="none" w:sz="0" w:space="0" w:color="auto"/>
                    <w:left w:val="none" w:sz="0" w:space="0" w:color="auto"/>
                    <w:bottom w:val="none" w:sz="0" w:space="0" w:color="auto"/>
                    <w:right w:val="none" w:sz="0" w:space="0" w:color="auto"/>
                  </w:divBdr>
                </w:div>
              </w:divsChild>
            </w:div>
            <w:div w:id="622419262">
              <w:marLeft w:val="0"/>
              <w:marRight w:val="0"/>
              <w:marTop w:val="0"/>
              <w:marBottom w:val="0"/>
              <w:divBdr>
                <w:top w:val="none" w:sz="0" w:space="0" w:color="auto"/>
                <w:left w:val="none" w:sz="0" w:space="0" w:color="auto"/>
                <w:bottom w:val="none" w:sz="0" w:space="0" w:color="auto"/>
                <w:right w:val="none" w:sz="0" w:space="0" w:color="auto"/>
              </w:divBdr>
              <w:divsChild>
                <w:div w:id="84033044">
                  <w:marLeft w:val="0"/>
                  <w:marRight w:val="0"/>
                  <w:marTop w:val="0"/>
                  <w:marBottom w:val="0"/>
                  <w:divBdr>
                    <w:top w:val="none" w:sz="0" w:space="0" w:color="auto"/>
                    <w:left w:val="none" w:sz="0" w:space="0" w:color="auto"/>
                    <w:bottom w:val="none" w:sz="0" w:space="0" w:color="auto"/>
                    <w:right w:val="none" w:sz="0" w:space="0" w:color="auto"/>
                  </w:divBdr>
                </w:div>
              </w:divsChild>
            </w:div>
            <w:div w:id="1977486769">
              <w:marLeft w:val="0"/>
              <w:marRight w:val="0"/>
              <w:marTop w:val="0"/>
              <w:marBottom w:val="0"/>
              <w:divBdr>
                <w:top w:val="none" w:sz="0" w:space="0" w:color="auto"/>
                <w:left w:val="none" w:sz="0" w:space="0" w:color="auto"/>
                <w:bottom w:val="none" w:sz="0" w:space="0" w:color="auto"/>
                <w:right w:val="none" w:sz="0" w:space="0" w:color="auto"/>
              </w:divBdr>
              <w:divsChild>
                <w:div w:id="816649918">
                  <w:marLeft w:val="0"/>
                  <w:marRight w:val="0"/>
                  <w:marTop w:val="0"/>
                  <w:marBottom w:val="0"/>
                  <w:divBdr>
                    <w:top w:val="none" w:sz="0" w:space="0" w:color="auto"/>
                    <w:left w:val="none" w:sz="0" w:space="0" w:color="auto"/>
                    <w:bottom w:val="none" w:sz="0" w:space="0" w:color="auto"/>
                    <w:right w:val="none" w:sz="0" w:space="0" w:color="auto"/>
                  </w:divBdr>
                </w:div>
              </w:divsChild>
            </w:div>
            <w:div w:id="1787044981">
              <w:marLeft w:val="0"/>
              <w:marRight w:val="0"/>
              <w:marTop w:val="0"/>
              <w:marBottom w:val="0"/>
              <w:divBdr>
                <w:top w:val="none" w:sz="0" w:space="0" w:color="auto"/>
                <w:left w:val="none" w:sz="0" w:space="0" w:color="auto"/>
                <w:bottom w:val="none" w:sz="0" w:space="0" w:color="auto"/>
                <w:right w:val="none" w:sz="0" w:space="0" w:color="auto"/>
              </w:divBdr>
              <w:divsChild>
                <w:div w:id="1114134517">
                  <w:marLeft w:val="0"/>
                  <w:marRight w:val="0"/>
                  <w:marTop w:val="0"/>
                  <w:marBottom w:val="0"/>
                  <w:divBdr>
                    <w:top w:val="none" w:sz="0" w:space="0" w:color="auto"/>
                    <w:left w:val="none" w:sz="0" w:space="0" w:color="auto"/>
                    <w:bottom w:val="none" w:sz="0" w:space="0" w:color="auto"/>
                    <w:right w:val="none" w:sz="0" w:space="0" w:color="auto"/>
                  </w:divBdr>
                </w:div>
              </w:divsChild>
            </w:div>
            <w:div w:id="1745373622">
              <w:marLeft w:val="0"/>
              <w:marRight w:val="0"/>
              <w:marTop w:val="0"/>
              <w:marBottom w:val="0"/>
              <w:divBdr>
                <w:top w:val="none" w:sz="0" w:space="0" w:color="auto"/>
                <w:left w:val="none" w:sz="0" w:space="0" w:color="auto"/>
                <w:bottom w:val="none" w:sz="0" w:space="0" w:color="auto"/>
                <w:right w:val="none" w:sz="0" w:space="0" w:color="auto"/>
              </w:divBdr>
              <w:divsChild>
                <w:div w:id="549152077">
                  <w:marLeft w:val="0"/>
                  <w:marRight w:val="0"/>
                  <w:marTop w:val="0"/>
                  <w:marBottom w:val="0"/>
                  <w:divBdr>
                    <w:top w:val="none" w:sz="0" w:space="0" w:color="auto"/>
                    <w:left w:val="none" w:sz="0" w:space="0" w:color="auto"/>
                    <w:bottom w:val="none" w:sz="0" w:space="0" w:color="auto"/>
                    <w:right w:val="none" w:sz="0" w:space="0" w:color="auto"/>
                  </w:divBdr>
                </w:div>
              </w:divsChild>
            </w:div>
            <w:div w:id="674185524">
              <w:marLeft w:val="0"/>
              <w:marRight w:val="0"/>
              <w:marTop w:val="0"/>
              <w:marBottom w:val="0"/>
              <w:divBdr>
                <w:top w:val="none" w:sz="0" w:space="0" w:color="auto"/>
                <w:left w:val="none" w:sz="0" w:space="0" w:color="auto"/>
                <w:bottom w:val="none" w:sz="0" w:space="0" w:color="auto"/>
                <w:right w:val="none" w:sz="0" w:space="0" w:color="auto"/>
              </w:divBdr>
              <w:divsChild>
                <w:div w:id="1518425038">
                  <w:marLeft w:val="0"/>
                  <w:marRight w:val="0"/>
                  <w:marTop w:val="0"/>
                  <w:marBottom w:val="0"/>
                  <w:divBdr>
                    <w:top w:val="none" w:sz="0" w:space="0" w:color="auto"/>
                    <w:left w:val="none" w:sz="0" w:space="0" w:color="auto"/>
                    <w:bottom w:val="none" w:sz="0" w:space="0" w:color="auto"/>
                    <w:right w:val="none" w:sz="0" w:space="0" w:color="auto"/>
                  </w:divBdr>
                </w:div>
              </w:divsChild>
            </w:div>
            <w:div w:id="1136215028">
              <w:marLeft w:val="0"/>
              <w:marRight w:val="0"/>
              <w:marTop w:val="0"/>
              <w:marBottom w:val="0"/>
              <w:divBdr>
                <w:top w:val="none" w:sz="0" w:space="0" w:color="auto"/>
                <w:left w:val="none" w:sz="0" w:space="0" w:color="auto"/>
                <w:bottom w:val="none" w:sz="0" w:space="0" w:color="auto"/>
                <w:right w:val="none" w:sz="0" w:space="0" w:color="auto"/>
              </w:divBdr>
              <w:divsChild>
                <w:div w:id="271519316">
                  <w:marLeft w:val="0"/>
                  <w:marRight w:val="0"/>
                  <w:marTop w:val="0"/>
                  <w:marBottom w:val="0"/>
                  <w:divBdr>
                    <w:top w:val="none" w:sz="0" w:space="0" w:color="auto"/>
                    <w:left w:val="none" w:sz="0" w:space="0" w:color="auto"/>
                    <w:bottom w:val="none" w:sz="0" w:space="0" w:color="auto"/>
                    <w:right w:val="none" w:sz="0" w:space="0" w:color="auto"/>
                  </w:divBdr>
                </w:div>
              </w:divsChild>
            </w:div>
            <w:div w:id="1812407933">
              <w:marLeft w:val="0"/>
              <w:marRight w:val="0"/>
              <w:marTop w:val="0"/>
              <w:marBottom w:val="0"/>
              <w:divBdr>
                <w:top w:val="none" w:sz="0" w:space="0" w:color="auto"/>
                <w:left w:val="none" w:sz="0" w:space="0" w:color="auto"/>
                <w:bottom w:val="none" w:sz="0" w:space="0" w:color="auto"/>
                <w:right w:val="none" w:sz="0" w:space="0" w:color="auto"/>
              </w:divBdr>
              <w:divsChild>
                <w:div w:id="129594155">
                  <w:marLeft w:val="0"/>
                  <w:marRight w:val="0"/>
                  <w:marTop w:val="0"/>
                  <w:marBottom w:val="0"/>
                  <w:divBdr>
                    <w:top w:val="none" w:sz="0" w:space="0" w:color="auto"/>
                    <w:left w:val="none" w:sz="0" w:space="0" w:color="auto"/>
                    <w:bottom w:val="none" w:sz="0" w:space="0" w:color="auto"/>
                    <w:right w:val="none" w:sz="0" w:space="0" w:color="auto"/>
                  </w:divBdr>
                </w:div>
              </w:divsChild>
            </w:div>
            <w:div w:id="897595339">
              <w:marLeft w:val="0"/>
              <w:marRight w:val="0"/>
              <w:marTop w:val="0"/>
              <w:marBottom w:val="0"/>
              <w:divBdr>
                <w:top w:val="none" w:sz="0" w:space="0" w:color="auto"/>
                <w:left w:val="none" w:sz="0" w:space="0" w:color="auto"/>
                <w:bottom w:val="none" w:sz="0" w:space="0" w:color="auto"/>
                <w:right w:val="none" w:sz="0" w:space="0" w:color="auto"/>
              </w:divBdr>
              <w:divsChild>
                <w:div w:id="465467785">
                  <w:marLeft w:val="0"/>
                  <w:marRight w:val="0"/>
                  <w:marTop w:val="0"/>
                  <w:marBottom w:val="0"/>
                  <w:divBdr>
                    <w:top w:val="none" w:sz="0" w:space="0" w:color="auto"/>
                    <w:left w:val="none" w:sz="0" w:space="0" w:color="auto"/>
                    <w:bottom w:val="none" w:sz="0" w:space="0" w:color="auto"/>
                    <w:right w:val="none" w:sz="0" w:space="0" w:color="auto"/>
                  </w:divBdr>
                </w:div>
              </w:divsChild>
            </w:div>
            <w:div w:id="549532118">
              <w:marLeft w:val="0"/>
              <w:marRight w:val="0"/>
              <w:marTop w:val="0"/>
              <w:marBottom w:val="0"/>
              <w:divBdr>
                <w:top w:val="none" w:sz="0" w:space="0" w:color="auto"/>
                <w:left w:val="none" w:sz="0" w:space="0" w:color="auto"/>
                <w:bottom w:val="none" w:sz="0" w:space="0" w:color="auto"/>
                <w:right w:val="none" w:sz="0" w:space="0" w:color="auto"/>
              </w:divBdr>
              <w:divsChild>
                <w:div w:id="7829443">
                  <w:marLeft w:val="0"/>
                  <w:marRight w:val="0"/>
                  <w:marTop w:val="0"/>
                  <w:marBottom w:val="0"/>
                  <w:divBdr>
                    <w:top w:val="none" w:sz="0" w:space="0" w:color="auto"/>
                    <w:left w:val="none" w:sz="0" w:space="0" w:color="auto"/>
                    <w:bottom w:val="none" w:sz="0" w:space="0" w:color="auto"/>
                    <w:right w:val="none" w:sz="0" w:space="0" w:color="auto"/>
                  </w:divBdr>
                </w:div>
              </w:divsChild>
            </w:div>
            <w:div w:id="306277563">
              <w:marLeft w:val="0"/>
              <w:marRight w:val="0"/>
              <w:marTop w:val="0"/>
              <w:marBottom w:val="0"/>
              <w:divBdr>
                <w:top w:val="none" w:sz="0" w:space="0" w:color="auto"/>
                <w:left w:val="none" w:sz="0" w:space="0" w:color="auto"/>
                <w:bottom w:val="none" w:sz="0" w:space="0" w:color="auto"/>
                <w:right w:val="none" w:sz="0" w:space="0" w:color="auto"/>
              </w:divBdr>
              <w:divsChild>
                <w:div w:id="1770616037">
                  <w:marLeft w:val="0"/>
                  <w:marRight w:val="0"/>
                  <w:marTop w:val="0"/>
                  <w:marBottom w:val="0"/>
                  <w:divBdr>
                    <w:top w:val="none" w:sz="0" w:space="0" w:color="auto"/>
                    <w:left w:val="none" w:sz="0" w:space="0" w:color="auto"/>
                    <w:bottom w:val="none" w:sz="0" w:space="0" w:color="auto"/>
                    <w:right w:val="none" w:sz="0" w:space="0" w:color="auto"/>
                  </w:divBdr>
                </w:div>
              </w:divsChild>
            </w:div>
            <w:div w:id="1280262098">
              <w:marLeft w:val="0"/>
              <w:marRight w:val="0"/>
              <w:marTop w:val="0"/>
              <w:marBottom w:val="0"/>
              <w:divBdr>
                <w:top w:val="none" w:sz="0" w:space="0" w:color="auto"/>
                <w:left w:val="none" w:sz="0" w:space="0" w:color="auto"/>
                <w:bottom w:val="none" w:sz="0" w:space="0" w:color="auto"/>
                <w:right w:val="none" w:sz="0" w:space="0" w:color="auto"/>
              </w:divBdr>
              <w:divsChild>
                <w:div w:id="1494299110">
                  <w:marLeft w:val="0"/>
                  <w:marRight w:val="0"/>
                  <w:marTop w:val="0"/>
                  <w:marBottom w:val="0"/>
                  <w:divBdr>
                    <w:top w:val="none" w:sz="0" w:space="0" w:color="auto"/>
                    <w:left w:val="none" w:sz="0" w:space="0" w:color="auto"/>
                    <w:bottom w:val="none" w:sz="0" w:space="0" w:color="auto"/>
                    <w:right w:val="none" w:sz="0" w:space="0" w:color="auto"/>
                  </w:divBdr>
                </w:div>
              </w:divsChild>
            </w:div>
            <w:div w:id="1917397574">
              <w:marLeft w:val="0"/>
              <w:marRight w:val="0"/>
              <w:marTop w:val="0"/>
              <w:marBottom w:val="0"/>
              <w:divBdr>
                <w:top w:val="none" w:sz="0" w:space="0" w:color="auto"/>
                <w:left w:val="none" w:sz="0" w:space="0" w:color="auto"/>
                <w:bottom w:val="none" w:sz="0" w:space="0" w:color="auto"/>
                <w:right w:val="none" w:sz="0" w:space="0" w:color="auto"/>
              </w:divBdr>
              <w:divsChild>
                <w:div w:id="966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97422">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19357543">
      <w:bodyDiv w:val="1"/>
      <w:marLeft w:val="0"/>
      <w:marRight w:val="0"/>
      <w:marTop w:val="0"/>
      <w:marBottom w:val="0"/>
      <w:divBdr>
        <w:top w:val="none" w:sz="0" w:space="0" w:color="auto"/>
        <w:left w:val="none" w:sz="0" w:space="0" w:color="auto"/>
        <w:bottom w:val="none" w:sz="0" w:space="0" w:color="auto"/>
        <w:right w:val="none" w:sz="0" w:space="0" w:color="auto"/>
      </w:divBdr>
      <w:divsChild>
        <w:div w:id="1993024152">
          <w:marLeft w:val="1166"/>
          <w:marRight w:val="0"/>
          <w:marTop w:val="0"/>
          <w:marBottom w:val="0"/>
          <w:divBdr>
            <w:top w:val="none" w:sz="0" w:space="0" w:color="auto"/>
            <w:left w:val="none" w:sz="0" w:space="0" w:color="auto"/>
            <w:bottom w:val="none" w:sz="0" w:space="0" w:color="auto"/>
            <w:right w:val="none" w:sz="0" w:space="0" w:color="auto"/>
          </w:divBdr>
        </w:div>
        <w:div w:id="1993870087">
          <w:marLeft w:val="1886"/>
          <w:marRight w:val="0"/>
          <w:marTop w:val="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52809984">
      <w:bodyDiv w:val="1"/>
      <w:marLeft w:val="0"/>
      <w:marRight w:val="0"/>
      <w:marTop w:val="0"/>
      <w:marBottom w:val="0"/>
      <w:divBdr>
        <w:top w:val="none" w:sz="0" w:space="0" w:color="auto"/>
        <w:left w:val="none" w:sz="0" w:space="0" w:color="auto"/>
        <w:bottom w:val="none" w:sz="0" w:space="0" w:color="auto"/>
        <w:right w:val="none" w:sz="0" w:space="0" w:color="auto"/>
      </w:divBdr>
      <w:divsChild>
        <w:div w:id="286162863">
          <w:marLeft w:val="360"/>
          <w:marRight w:val="0"/>
          <w:marTop w:val="200"/>
          <w:marBottom w:val="0"/>
          <w:divBdr>
            <w:top w:val="none" w:sz="0" w:space="0" w:color="auto"/>
            <w:left w:val="none" w:sz="0" w:space="0" w:color="auto"/>
            <w:bottom w:val="none" w:sz="0" w:space="0" w:color="auto"/>
            <w:right w:val="none" w:sz="0" w:space="0" w:color="auto"/>
          </w:divBdr>
        </w:div>
      </w:divsChild>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00906501">
      <w:bodyDiv w:val="1"/>
      <w:marLeft w:val="0"/>
      <w:marRight w:val="0"/>
      <w:marTop w:val="0"/>
      <w:marBottom w:val="0"/>
      <w:divBdr>
        <w:top w:val="none" w:sz="0" w:space="0" w:color="auto"/>
        <w:left w:val="none" w:sz="0" w:space="0" w:color="auto"/>
        <w:bottom w:val="none" w:sz="0" w:space="0" w:color="auto"/>
        <w:right w:val="none" w:sz="0" w:space="0" w:color="auto"/>
      </w:divBdr>
    </w:div>
    <w:div w:id="40634125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17676384">
      <w:bodyDiv w:val="1"/>
      <w:marLeft w:val="0"/>
      <w:marRight w:val="0"/>
      <w:marTop w:val="0"/>
      <w:marBottom w:val="0"/>
      <w:divBdr>
        <w:top w:val="none" w:sz="0" w:space="0" w:color="auto"/>
        <w:left w:val="none" w:sz="0" w:space="0" w:color="auto"/>
        <w:bottom w:val="none" w:sz="0" w:space="0" w:color="auto"/>
        <w:right w:val="none" w:sz="0" w:space="0" w:color="auto"/>
      </w:divBdr>
    </w:div>
    <w:div w:id="423192412">
      <w:bodyDiv w:val="1"/>
      <w:marLeft w:val="0"/>
      <w:marRight w:val="0"/>
      <w:marTop w:val="0"/>
      <w:marBottom w:val="0"/>
      <w:divBdr>
        <w:top w:val="none" w:sz="0" w:space="0" w:color="auto"/>
        <w:left w:val="none" w:sz="0" w:space="0" w:color="auto"/>
        <w:bottom w:val="none" w:sz="0" w:space="0" w:color="auto"/>
        <w:right w:val="none" w:sz="0" w:space="0" w:color="auto"/>
      </w:divBdr>
    </w:div>
    <w:div w:id="433475932">
      <w:bodyDiv w:val="1"/>
      <w:marLeft w:val="0"/>
      <w:marRight w:val="0"/>
      <w:marTop w:val="0"/>
      <w:marBottom w:val="0"/>
      <w:divBdr>
        <w:top w:val="none" w:sz="0" w:space="0" w:color="auto"/>
        <w:left w:val="none" w:sz="0" w:space="0" w:color="auto"/>
        <w:bottom w:val="none" w:sz="0" w:space="0" w:color="auto"/>
        <w:right w:val="none" w:sz="0" w:space="0" w:color="auto"/>
      </w:divBdr>
      <w:divsChild>
        <w:div w:id="1358313855">
          <w:marLeft w:val="360"/>
          <w:marRight w:val="0"/>
          <w:marTop w:val="200"/>
          <w:marBottom w:val="0"/>
          <w:divBdr>
            <w:top w:val="none" w:sz="0" w:space="0" w:color="auto"/>
            <w:left w:val="none" w:sz="0" w:space="0" w:color="auto"/>
            <w:bottom w:val="none" w:sz="0" w:space="0" w:color="auto"/>
            <w:right w:val="none" w:sz="0" w:space="0" w:color="auto"/>
          </w:divBdr>
        </w:div>
        <w:div w:id="1224371345">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46390685">
      <w:bodyDiv w:val="1"/>
      <w:marLeft w:val="0"/>
      <w:marRight w:val="0"/>
      <w:marTop w:val="0"/>
      <w:marBottom w:val="0"/>
      <w:divBdr>
        <w:top w:val="none" w:sz="0" w:space="0" w:color="auto"/>
        <w:left w:val="none" w:sz="0" w:space="0" w:color="auto"/>
        <w:bottom w:val="none" w:sz="0" w:space="0" w:color="auto"/>
        <w:right w:val="none" w:sz="0" w:space="0" w:color="auto"/>
      </w:divBdr>
    </w:div>
    <w:div w:id="452671744">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58648889">
      <w:bodyDiv w:val="1"/>
      <w:marLeft w:val="0"/>
      <w:marRight w:val="0"/>
      <w:marTop w:val="0"/>
      <w:marBottom w:val="0"/>
      <w:divBdr>
        <w:top w:val="none" w:sz="0" w:space="0" w:color="auto"/>
        <w:left w:val="none" w:sz="0" w:space="0" w:color="auto"/>
        <w:bottom w:val="none" w:sz="0" w:space="0" w:color="auto"/>
        <w:right w:val="none" w:sz="0" w:space="0" w:color="auto"/>
      </w:divBdr>
      <w:divsChild>
        <w:div w:id="1653825166">
          <w:marLeft w:val="360"/>
          <w:marRight w:val="0"/>
          <w:marTop w:val="200"/>
          <w:marBottom w:val="0"/>
          <w:divBdr>
            <w:top w:val="none" w:sz="0" w:space="0" w:color="auto"/>
            <w:left w:val="none" w:sz="0" w:space="0" w:color="auto"/>
            <w:bottom w:val="none" w:sz="0" w:space="0" w:color="auto"/>
            <w:right w:val="none" w:sz="0" w:space="0" w:color="auto"/>
          </w:divBdr>
        </w:div>
      </w:divsChild>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6857203">
      <w:bodyDiv w:val="1"/>
      <w:marLeft w:val="0"/>
      <w:marRight w:val="0"/>
      <w:marTop w:val="0"/>
      <w:marBottom w:val="0"/>
      <w:divBdr>
        <w:top w:val="none" w:sz="0" w:space="0" w:color="auto"/>
        <w:left w:val="none" w:sz="0" w:space="0" w:color="auto"/>
        <w:bottom w:val="none" w:sz="0" w:space="0" w:color="auto"/>
        <w:right w:val="none" w:sz="0" w:space="0" w:color="auto"/>
      </w:divBdr>
      <w:divsChild>
        <w:div w:id="1495104449">
          <w:marLeft w:val="0"/>
          <w:marRight w:val="0"/>
          <w:marTop w:val="0"/>
          <w:marBottom w:val="0"/>
          <w:divBdr>
            <w:top w:val="none" w:sz="0" w:space="0" w:color="auto"/>
            <w:left w:val="none" w:sz="0" w:space="0" w:color="auto"/>
            <w:bottom w:val="none" w:sz="0" w:space="0" w:color="auto"/>
            <w:right w:val="none" w:sz="0" w:space="0" w:color="auto"/>
          </w:divBdr>
          <w:divsChild>
            <w:div w:id="808596357">
              <w:marLeft w:val="0"/>
              <w:marRight w:val="0"/>
              <w:marTop w:val="0"/>
              <w:marBottom w:val="0"/>
              <w:divBdr>
                <w:top w:val="none" w:sz="0" w:space="0" w:color="auto"/>
                <w:left w:val="none" w:sz="0" w:space="0" w:color="auto"/>
                <w:bottom w:val="none" w:sz="0" w:space="0" w:color="auto"/>
                <w:right w:val="none" w:sz="0" w:space="0" w:color="auto"/>
              </w:divBdr>
            </w:div>
            <w:div w:id="1429544190">
              <w:marLeft w:val="0"/>
              <w:marRight w:val="0"/>
              <w:marTop w:val="0"/>
              <w:marBottom w:val="0"/>
              <w:divBdr>
                <w:top w:val="none" w:sz="0" w:space="0" w:color="auto"/>
                <w:left w:val="none" w:sz="0" w:space="0" w:color="auto"/>
                <w:bottom w:val="none" w:sz="0" w:space="0" w:color="auto"/>
                <w:right w:val="none" w:sz="0" w:space="0" w:color="auto"/>
              </w:divBdr>
            </w:div>
            <w:div w:id="1296908064">
              <w:marLeft w:val="0"/>
              <w:marRight w:val="0"/>
              <w:marTop w:val="0"/>
              <w:marBottom w:val="0"/>
              <w:divBdr>
                <w:top w:val="none" w:sz="0" w:space="0" w:color="auto"/>
                <w:left w:val="none" w:sz="0" w:space="0" w:color="auto"/>
                <w:bottom w:val="none" w:sz="0" w:space="0" w:color="auto"/>
                <w:right w:val="none" w:sz="0" w:space="0" w:color="auto"/>
              </w:divBdr>
            </w:div>
          </w:divsChild>
        </w:div>
        <w:div w:id="1103257294">
          <w:marLeft w:val="0"/>
          <w:marRight w:val="0"/>
          <w:marTop w:val="0"/>
          <w:marBottom w:val="0"/>
          <w:divBdr>
            <w:top w:val="none" w:sz="0" w:space="0" w:color="auto"/>
            <w:left w:val="none" w:sz="0" w:space="0" w:color="auto"/>
            <w:bottom w:val="none" w:sz="0" w:space="0" w:color="auto"/>
            <w:right w:val="none" w:sz="0" w:space="0" w:color="auto"/>
          </w:divBdr>
        </w:div>
        <w:div w:id="420100709">
          <w:marLeft w:val="0"/>
          <w:marRight w:val="0"/>
          <w:marTop w:val="0"/>
          <w:marBottom w:val="0"/>
          <w:divBdr>
            <w:top w:val="none" w:sz="0" w:space="0" w:color="auto"/>
            <w:left w:val="none" w:sz="0" w:space="0" w:color="auto"/>
            <w:bottom w:val="none" w:sz="0" w:space="0" w:color="auto"/>
            <w:right w:val="none" w:sz="0" w:space="0" w:color="auto"/>
          </w:divBdr>
        </w:div>
        <w:div w:id="1611813375">
          <w:marLeft w:val="0"/>
          <w:marRight w:val="0"/>
          <w:marTop w:val="0"/>
          <w:marBottom w:val="0"/>
          <w:divBdr>
            <w:top w:val="none" w:sz="0" w:space="0" w:color="auto"/>
            <w:left w:val="none" w:sz="0" w:space="0" w:color="auto"/>
            <w:bottom w:val="none" w:sz="0" w:space="0" w:color="auto"/>
            <w:right w:val="none" w:sz="0" w:space="0" w:color="auto"/>
          </w:divBdr>
        </w:div>
        <w:div w:id="851846561">
          <w:marLeft w:val="0"/>
          <w:marRight w:val="0"/>
          <w:marTop w:val="0"/>
          <w:marBottom w:val="0"/>
          <w:divBdr>
            <w:top w:val="none" w:sz="0" w:space="0" w:color="auto"/>
            <w:left w:val="none" w:sz="0" w:space="0" w:color="auto"/>
            <w:bottom w:val="none" w:sz="0" w:space="0" w:color="auto"/>
            <w:right w:val="none" w:sz="0" w:space="0" w:color="auto"/>
          </w:divBdr>
        </w:div>
        <w:div w:id="525171445">
          <w:marLeft w:val="0"/>
          <w:marRight w:val="0"/>
          <w:marTop w:val="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36226640">
      <w:bodyDiv w:val="1"/>
      <w:marLeft w:val="0"/>
      <w:marRight w:val="0"/>
      <w:marTop w:val="0"/>
      <w:marBottom w:val="0"/>
      <w:divBdr>
        <w:top w:val="none" w:sz="0" w:space="0" w:color="auto"/>
        <w:left w:val="none" w:sz="0" w:space="0" w:color="auto"/>
        <w:bottom w:val="none" w:sz="0" w:space="0" w:color="auto"/>
        <w:right w:val="none" w:sz="0" w:space="0" w:color="auto"/>
      </w:divBdr>
      <w:divsChild>
        <w:div w:id="1042557519">
          <w:marLeft w:val="360"/>
          <w:marRight w:val="0"/>
          <w:marTop w:val="200"/>
          <w:marBottom w:val="0"/>
          <w:divBdr>
            <w:top w:val="none" w:sz="0" w:space="0" w:color="auto"/>
            <w:left w:val="none" w:sz="0" w:space="0" w:color="auto"/>
            <w:bottom w:val="none" w:sz="0" w:space="0" w:color="auto"/>
            <w:right w:val="none" w:sz="0" w:space="0" w:color="auto"/>
          </w:divBdr>
        </w:div>
        <w:div w:id="196695970">
          <w:marLeft w:val="1080"/>
          <w:marRight w:val="0"/>
          <w:marTop w:val="100"/>
          <w:marBottom w:val="0"/>
          <w:divBdr>
            <w:top w:val="none" w:sz="0" w:space="0" w:color="auto"/>
            <w:left w:val="none" w:sz="0" w:space="0" w:color="auto"/>
            <w:bottom w:val="none" w:sz="0" w:space="0" w:color="auto"/>
            <w:right w:val="none" w:sz="0" w:space="0" w:color="auto"/>
          </w:divBdr>
        </w:div>
        <w:div w:id="627510534">
          <w:marLeft w:val="360"/>
          <w:marRight w:val="0"/>
          <w:marTop w:val="200"/>
          <w:marBottom w:val="0"/>
          <w:divBdr>
            <w:top w:val="none" w:sz="0" w:space="0" w:color="auto"/>
            <w:left w:val="none" w:sz="0" w:space="0" w:color="auto"/>
            <w:bottom w:val="none" w:sz="0" w:space="0" w:color="auto"/>
            <w:right w:val="none" w:sz="0" w:space="0" w:color="auto"/>
          </w:divBdr>
        </w:div>
        <w:div w:id="1080713634">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6466934">
      <w:bodyDiv w:val="1"/>
      <w:marLeft w:val="0"/>
      <w:marRight w:val="0"/>
      <w:marTop w:val="0"/>
      <w:marBottom w:val="0"/>
      <w:divBdr>
        <w:top w:val="none" w:sz="0" w:space="0" w:color="auto"/>
        <w:left w:val="none" w:sz="0" w:space="0" w:color="auto"/>
        <w:bottom w:val="none" w:sz="0" w:space="0" w:color="auto"/>
        <w:right w:val="none" w:sz="0" w:space="0" w:color="auto"/>
      </w:divBdr>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3137674">
      <w:bodyDiv w:val="1"/>
      <w:marLeft w:val="0"/>
      <w:marRight w:val="0"/>
      <w:marTop w:val="0"/>
      <w:marBottom w:val="0"/>
      <w:divBdr>
        <w:top w:val="none" w:sz="0" w:space="0" w:color="auto"/>
        <w:left w:val="none" w:sz="0" w:space="0" w:color="auto"/>
        <w:bottom w:val="none" w:sz="0" w:space="0" w:color="auto"/>
        <w:right w:val="none" w:sz="0" w:space="0" w:color="auto"/>
      </w:divBdr>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15668558">
      <w:bodyDiv w:val="1"/>
      <w:marLeft w:val="0"/>
      <w:marRight w:val="0"/>
      <w:marTop w:val="0"/>
      <w:marBottom w:val="0"/>
      <w:divBdr>
        <w:top w:val="none" w:sz="0" w:space="0" w:color="auto"/>
        <w:left w:val="none" w:sz="0" w:space="0" w:color="auto"/>
        <w:bottom w:val="none" w:sz="0" w:space="0" w:color="auto"/>
        <w:right w:val="none" w:sz="0" w:space="0" w:color="auto"/>
      </w:divBdr>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3771932">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32523416">
      <w:bodyDiv w:val="1"/>
      <w:marLeft w:val="0"/>
      <w:marRight w:val="0"/>
      <w:marTop w:val="0"/>
      <w:marBottom w:val="0"/>
      <w:divBdr>
        <w:top w:val="none" w:sz="0" w:space="0" w:color="auto"/>
        <w:left w:val="none" w:sz="0" w:space="0" w:color="auto"/>
        <w:bottom w:val="none" w:sz="0" w:space="0" w:color="auto"/>
        <w:right w:val="none" w:sz="0" w:space="0" w:color="auto"/>
      </w:divBdr>
    </w:div>
    <w:div w:id="8348820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61434402">
      <w:bodyDiv w:val="1"/>
      <w:marLeft w:val="0"/>
      <w:marRight w:val="0"/>
      <w:marTop w:val="0"/>
      <w:marBottom w:val="0"/>
      <w:divBdr>
        <w:top w:val="none" w:sz="0" w:space="0" w:color="auto"/>
        <w:left w:val="none" w:sz="0" w:space="0" w:color="auto"/>
        <w:bottom w:val="none" w:sz="0" w:space="0" w:color="auto"/>
        <w:right w:val="none" w:sz="0" w:space="0" w:color="auto"/>
      </w:divBdr>
    </w:div>
    <w:div w:id="874272630">
      <w:bodyDiv w:val="1"/>
      <w:marLeft w:val="0"/>
      <w:marRight w:val="0"/>
      <w:marTop w:val="0"/>
      <w:marBottom w:val="0"/>
      <w:divBdr>
        <w:top w:val="none" w:sz="0" w:space="0" w:color="auto"/>
        <w:left w:val="none" w:sz="0" w:space="0" w:color="auto"/>
        <w:bottom w:val="none" w:sz="0" w:space="0" w:color="auto"/>
        <w:right w:val="none" w:sz="0" w:space="0" w:color="auto"/>
      </w:divBdr>
    </w:div>
    <w:div w:id="894855906">
      <w:bodyDiv w:val="1"/>
      <w:marLeft w:val="0"/>
      <w:marRight w:val="0"/>
      <w:marTop w:val="0"/>
      <w:marBottom w:val="0"/>
      <w:divBdr>
        <w:top w:val="none" w:sz="0" w:space="0" w:color="auto"/>
        <w:left w:val="none" w:sz="0" w:space="0" w:color="auto"/>
        <w:bottom w:val="none" w:sz="0" w:space="0" w:color="auto"/>
        <w:right w:val="none" w:sz="0" w:space="0" w:color="auto"/>
      </w:divBdr>
      <w:divsChild>
        <w:div w:id="103161759">
          <w:marLeft w:val="0"/>
          <w:marRight w:val="0"/>
          <w:marTop w:val="0"/>
          <w:marBottom w:val="0"/>
          <w:divBdr>
            <w:top w:val="none" w:sz="0" w:space="0" w:color="auto"/>
            <w:left w:val="none" w:sz="0" w:space="0" w:color="auto"/>
            <w:bottom w:val="none" w:sz="0" w:space="0" w:color="auto"/>
            <w:right w:val="none" w:sz="0" w:space="0" w:color="auto"/>
          </w:divBdr>
          <w:divsChild>
            <w:div w:id="2000039768">
              <w:marLeft w:val="0"/>
              <w:marRight w:val="0"/>
              <w:marTop w:val="0"/>
              <w:marBottom w:val="0"/>
              <w:divBdr>
                <w:top w:val="none" w:sz="0" w:space="0" w:color="auto"/>
                <w:left w:val="none" w:sz="0" w:space="0" w:color="auto"/>
                <w:bottom w:val="none" w:sz="0" w:space="0" w:color="auto"/>
                <w:right w:val="none" w:sz="0" w:space="0" w:color="auto"/>
              </w:divBdr>
              <w:divsChild>
                <w:div w:id="1527521642">
                  <w:marLeft w:val="0"/>
                  <w:marRight w:val="0"/>
                  <w:marTop w:val="0"/>
                  <w:marBottom w:val="0"/>
                  <w:divBdr>
                    <w:top w:val="none" w:sz="0" w:space="0" w:color="auto"/>
                    <w:left w:val="none" w:sz="0" w:space="0" w:color="auto"/>
                    <w:bottom w:val="none" w:sz="0" w:space="0" w:color="auto"/>
                    <w:right w:val="none" w:sz="0" w:space="0" w:color="auto"/>
                  </w:divBdr>
                </w:div>
              </w:divsChild>
            </w:div>
            <w:div w:id="1067605114">
              <w:marLeft w:val="0"/>
              <w:marRight w:val="0"/>
              <w:marTop w:val="0"/>
              <w:marBottom w:val="0"/>
              <w:divBdr>
                <w:top w:val="none" w:sz="0" w:space="0" w:color="auto"/>
                <w:left w:val="none" w:sz="0" w:space="0" w:color="auto"/>
                <w:bottom w:val="none" w:sz="0" w:space="0" w:color="auto"/>
                <w:right w:val="none" w:sz="0" w:space="0" w:color="auto"/>
              </w:divBdr>
              <w:divsChild>
                <w:div w:id="1793591211">
                  <w:marLeft w:val="0"/>
                  <w:marRight w:val="0"/>
                  <w:marTop w:val="0"/>
                  <w:marBottom w:val="0"/>
                  <w:divBdr>
                    <w:top w:val="none" w:sz="0" w:space="0" w:color="auto"/>
                    <w:left w:val="none" w:sz="0" w:space="0" w:color="auto"/>
                    <w:bottom w:val="none" w:sz="0" w:space="0" w:color="auto"/>
                    <w:right w:val="none" w:sz="0" w:space="0" w:color="auto"/>
                  </w:divBdr>
                </w:div>
              </w:divsChild>
            </w:div>
            <w:div w:id="1992519477">
              <w:marLeft w:val="0"/>
              <w:marRight w:val="0"/>
              <w:marTop w:val="0"/>
              <w:marBottom w:val="0"/>
              <w:divBdr>
                <w:top w:val="none" w:sz="0" w:space="0" w:color="auto"/>
                <w:left w:val="none" w:sz="0" w:space="0" w:color="auto"/>
                <w:bottom w:val="none" w:sz="0" w:space="0" w:color="auto"/>
                <w:right w:val="none" w:sz="0" w:space="0" w:color="auto"/>
              </w:divBdr>
              <w:divsChild>
                <w:div w:id="1568615984">
                  <w:marLeft w:val="0"/>
                  <w:marRight w:val="0"/>
                  <w:marTop w:val="0"/>
                  <w:marBottom w:val="0"/>
                  <w:divBdr>
                    <w:top w:val="none" w:sz="0" w:space="0" w:color="auto"/>
                    <w:left w:val="none" w:sz="0" w:space="0" w:color="auto"/>
                    <w:bottom w:val="none" w:sz="0" w:space="0" w:color="auto"/>
                    <w:right w:val="none" w:sz="0" w:space="0" w:color="auto"/>
                  </w:divBdr>
                </w:div>
              </w:divsChild>
            </w:div>
            <w:div w:id="2137210104">
              <w:marLeft w:val="0"/>
              <w:marRight w:val="0"/>
              <w:marTop w:val="0"/>
              <w:marBottom w:val="0"/>
              <w:divBdr>
                <w:top w:val="none" w:sz="0" w:space="0" w:color="auto"/>
                <w:left w:val="none" w:sz="0" w:space="0" w:color="auto"/>
                <w:bottom w:val="none" w:sz="0" w:space="0" w:color="auto"/>
                <w:right w:val="none" w:sz="0" w:space="0" w:color="auto"/>
              </w:divBdr>
              <w:divsChild>
                <w:div w:id="1786852973">
                  <w:marLeft w:val="0"/>
                  <w:marRight w:val="0"/>
                  <w:marTop w:val="0"/>
                  <w:marBottom w:val="0"/>
                  <w:divBdr>
                    <w:top w:val="none" w:sz="0" w:space="0" w:color="auto"/>
                    <w:left w:val="none" w:sz="0" w:space="0" w:color="auto"/>
                    <w:bottom w:val="none" w:sz="0" w:space="0" w:color="auto"/>
                    <w:right w:val="none" w:sz="0" w:space="0" w:color="auto"/>
                  </w:divBdr>
                </w:div>
              </w:divsChild>
            </w:div>
            <w:div w:id="675573283">
              <w:marLeft w:val="0"/>
              <w:marRight w:val="0"/>
              <w:marTop w:val="0"/>
              <w:marBottom w:val="0"/>
              <w:divBdr>
                <w:top w:val="none" w:sz="0" w:space="0" w:color="auto"/>
                <w:left w:val="none" w:sz="0" w:space="0" w:color="auto"/>
                <w:bottom w:val="none" w:sz="0" w:space="0" w:color="auto"/>
                <w:right w:val="none" w:sz="0" w:space="0" w:color="auto"/>
              </w:divBdr>
              <w:divsChild>
                <w:div w:id="196966176">
                  <w:marLeft w:val="0"/>
                  <w:marRight w:val="0"/>
                  <w:marTop w:val="0"/>
                  <w:marBottom w:val="0"/>
                  <w:divBdr>
                    <w:top w:val="none" w:sz="0" w:space="0" w:color="auto"/>
                    <w:left w:val="none" w:sz="0" w:space="0" w:color="auto"/>
                    <w:bottom w:val="none" w:sz="0" w:space="0" w:color="auto"/>
                    <w:right w:val="none" w:sz="0" w:space="0" w:color="auto"/>
                  </w:divBdr>
                </w:div>
              </w:divsChild>
            </w:div>
            <w:div w:id="2006547227">
              <w:marLeft w:val="0"/>
              <w:marRight w:val="0"/>
              <w:marTop w:val="0"/>
              <w:marBottom w:val="0"/>
              <w:divBdr>
                <w:top w:val="none" w:sz="0" w:space="0" w:color="auto"/>
                <w:left w:val="none" w:sz="0" w:space="0" w:color="auto"/>
                <w:bottom w:val="none" w:sz="0" w:space="0" w:color="auto"/>
                <w:right w:val="none" w:sz="0" w:space="0" w:color="auto"/>
              </w:divBdr>
              <w:divsChild>
                <w:div w:id="1770662611">
                  <w:marLeft w:val="0"/>
                  <w:marRight w:val="0"/>
                  <w:marTop w:val="0"/>
                  <w:marBottom w:val="0"/>
                  <w:divBdr>
                    <w:top w:val="none" w:sz="0" w:space="0" w:color="auto"/>
                    <w:left w:val="none" w:sz="0" w:space="0" w:color="auto"/>
                    <w:bottom w:val="none" w:sz="0" w:space="0" w:color="auto"/>
                    <w:right w:val="none" w:sz="0" w:space="0" w:color="auto"/>
                  </w:divBdr>
                </w:div>
              </w:divsChild>
            </w:div>
            <w:div w:id="163712657">
              <w:marLeft w:val="0"/>
              <w:marRight w:val="0"/>
              <w:marTop w:val="0"/>
              <w:marBottom w:val="0"/>
              <w:divBdr>
                <w:top w:val="none" w:sz="0" w:space="0" w:color="auto"/>
                <w:left w:val="none" w:sz="0" w:space="0" w:color="auto"/>
                <w:bottom w:val="none" w:sz="0" w:space="0" w:color="auto"/>
                <w:right w:val="none" w:sz="0" w:space="0" w:color="auto"/>
              </w:divBdr>
              <w:divsChild>
                <w:div w:id="1931542928">
                  <w:marLeft w:val="0"/>
                  <w:marRight w:val="0"/>
                  <w:marTop w:val="0"/>
                  <w:marBottom w:val="0"/>
                  <w:divBdr>
                    <w:top w:val="none" w:sz="0" w:space="0" w:color="auto"/>
                    <w:left w:val="none" w:sz="0" w:space="0" w:color="auto"/>
                    <w:bottom w:val="none" w:sz="0" w:space="0" w:color="auto"/>
                    <w:right w:val="none" w:sz="0" w:space="0" w:color="auto"/>
                  </w:divBdr>
                </w:div>
              </w:divsChild>
            </w:div>
            <w:div w:id="1577277149">
              <w:marLeft w:val="0"/>
              <w:marRight w:val="0"/>
              <w:marTop w:val="0"/>
              <w:marBottom w:val="0"/>
              <w:divBdr>
                <w:top w:val="none" w:sz="0" w:space="0" w:color="auto"/>
                <w:left w:val="none" w:sz="0" w:space="0" w:color="auto"/>
                <w:bottom w:val="none" w:sz="0" w:space="0" w:color="auto"/>
                <w:right w:val="none" w:sz="0" w:space="0" w:color="auto"/>
              </w:divBdr>
              <w:divsChild>
                <w:div w:id="1704481073">
                  <w:marLeft w:val="0"/>
                  <w:marRight w:val="0"/>
                  <w:marTop w:val="0"/>
                  <w:marBottom w:val="0"/>
                  <w:divBdr>
                    <w:top w:val="none" w:sz="0" w:space="0" w:color="auto"/>
                    <w:left w:val="none" w:sz="0" w:space="0" w:color="auto"/>
                    <w:bottom w:val="none" w:sz="0" w:space="0" w:color="auto"/>
                    <w:right w:val="none" w:sz="0" w:space="0" w:color="auto"/>
                  </w:divBdr>
                </w:div>
              </w:divsChild>
            </w:div>
            <w:div w:id="487986162">
              <w:marLeft w:val="0"/>
              <w:marRight w:val="0"/>
              <w:marTop w:val="0"/>
              <w:marBottom w:val="0"/>
              <w:divBdr>
                <w:top w:val="none" w:sz="0" w:space="0" w:color="auto"/>
                <w:left w:val="none" w:sz="0" w:space="0" w:color="auto"/>
                <w:bottom w:val="none" w:sz="0" w:space="0" w:color="auto"/>
                <w:right w:val="none" w:sz="0" w:space="0" w:color="auto"/>
              </w:divBdr>
              <w:divsChild>
                <w:div w:id="2078936149">
                  <w:marLeft w:val="0"/>
                  <w:marRight w:val="0"/>
                  <w:marTop w:val="0"/>
                  <w:marBottom w:val="0"/>
                  <w:divBdr>
                    <w:top w:val="none" w:sz="0" w:space="0" w:color="auto"/>
                    <w:left w:val="none" w:sz="0" w:space="0" w:color="auto"/>
                    <w:bottom w:val="none" w:sz="0" w:space="0" w:color="auto"/>
                    <w:right w:val="none" w:sz="0" w:space="0" w:color="auto"/>
                  </w:divBdr>
                </w:div>
              </w:divsChild>
            </w:div>
            <w:div w:id="1084113396">
              <w:marLeft w:val="0"/>
              <w:marRight w:val="0"/>
              <w:marTop w:val="0"/>
              <w:marBottom w:val="0"/>
              <w:divBdr>
                <w:top w:val="none" w:sz="0" w:space="0" w:color="auto"/>
                <w:left w:val="none" w:sz="0" w:space="0" w:color="auto"/>
                <w:bottom w:val="none" w:sz="0" w:space="0" w:color="auto"/>
                <w:right w:val="none" w:sz="0" w:space="0" w:color="auto"/>
              </w:divBdr>
              <w:divsChild>
                <w:div w:id="1249847330">
                  <w:marLeft w:val="0"/>
                  <w:marRight w:val="0"/>
                  <w:marTop w:val="0"/>
                  <w:marBottom w:val="0"/>
                  <w:divBdr>
                    <w:top w:val="none" w:sz="0" w:space="0" w:color="auto"/>
                    <w:left w:val="none" w:sz="0" w:space="0" w:color="auto"/>
                    <w:bottom w:val="none" w:sz="0" w:space="0" w:color="auto"/>
                    <w:right w:val="none" w:sz="0" w:space="0" w:color="auto"/>
                  </w:divBdr>
                </w:div>
              </w:divsChild>
            </w:div>
            <w:div w:id="67583530">
              <w:marLeft w:val="0"/>
              <w:marRight w:val="0"/>
              <w:marTop w:val="0"/>
              <w:marBottom w:val="0"/>
              <w:divBdr>
                <w:top w:val="none" w:sz="0" w:space="0" w:color="auto"/>
                <w:left w:val="none" w:sz="0" w:space="0" w:color="auto"/>
                <w:bottom w:val="none" w:sz="0" w:space="0" w:color="auto"/>
                <w:right w:val="none" w:sz="0" w:space="0" w:color="auto"/>
              </w:divBdr>
              <w:divsChild>
                <w:div w:id="1104960712">
                  <w:marLeft w:val="0"/>
                  <w:marRight w:val="0"/>
                  <w:marTop w:val="0"/>
                  <w:marBottom w:val="0"/>
                  <w:divBdr>
                    <w:top w:val="none" w:sz="0" w:space="0" w:color="auto"/>
                    <w:left w:val="none" w:sz="0" w:space="0" w:color="auto"/>
                    <w:bottom w:val="none" w:sz="0" w:space="0" w:color="auto"/>
                    <w:right w:val="none" w:sz="0" w:space="0" w:color="auto"/>
                  </w:divBdr>
                </w:div>
              </w:divsChild>
            </w:div>
            <w:div w:id="173037982">
              <w:marLeft w:val="0"/>
              <w:marRight w:val="0"/>
              <w:marTop w:val="0"/>
              <w:marBottom w:val="0"/>
              <w:divBdr>
                <w:top w:val="none" w:sz="0" w:space="0" w:color="auto"/>
                <w:left w:val="none" w:sz="0" w:space="0" w:color="auto"/>
                <w:bottom w:val="none" w:sz="0" w:space="0" w:color="auto"/>
                <w:right w:val="none" w:sz="0" w:space="0" w:color="auto"/>
              </w:divBdr>
              <w:divsChild>
                <w:div w:id="1563982974">
                  <w:marLeft w:val="0"/>
                  <w:marRight w:val="0"/>
                  <w:marTop w:val="0"/>
                  <w:marBottom w:val="0"/>
                  <w:divBdr>
                    <w:top w:val="none" w:sz="0" w:space="0" w:color="auto"/>
                    <w:left w:val="none" w:sz="0" w:space="0" w:color="auto"/>
                    <w:bottom w:val="none" w:sz="0" w:space="0" w:color="auto"/>
                    <w:right w:val="none" w:sz="0" w:space="0" w:color="auto"/>
                  </w:divBdr>
                </w:div>
              </w:divsChild>
            </w:div>
            <w:div w:id="1048603521">
              <w:marLeft w:val="0"/>
              <w:marRight w:val="0"/>
              <w:marTop w:val="0"/>
              <w:marBottom w:val="0"/>
              <w:divBdr>
                <w:top w:val="none" w:sz="0" w:space="0" w:color="auto"/>
                <w:left w:val="none" w:sz="0" w:space="0" w:color="auto"/>
                <w:bottom w:val="none" w:sz="0" w:space="0" w:color="auto"/>
                <w:right w:val="none" w:sz="0" w:space="0" w:color="auto"/>
              </w:divBdr>
              <w:divsChild>
                <w:div w:id="874734033">
                  <w:marLeft w:val="0"/>
                  <w:marRight w:val="0"/>
                  <w:marTop w:val="0"/>
                  <w:marBottom w:val="0"/>
                  <w:divBdr>
                    <w:top w:val="none" w:sz="0" w:space="0" w:color="auto"/>
                    <w:left w:val="none" w:sz="0" w:space="0" w:color="auto"/>
                    <w:bottom w:val="none" w:sz="0" w:space="0" w:color="auto"/>
                    <w:right w:val="none" w:sz="0" w:space="0" w:color="auto"/>
                  </w:divBdr>
                </w:div>
              </w:divsChild>
            </w:div>
            <w:div w:id="1494293643">
              <w:marLeft w:val="0"/>
              <w:marRight w:val="0"/>
              <w:marTop w:val="0"/>
              <w:marBottom w:val="0"/>
              <w:divBdr>
                <w:top w:val="none" w:sz="0" w:space="0" w:color="auto"/>
                <w:left w:val="none" w:sz="0" w:space="0" w:color="auto"/>
                <w:bottom w:val="none" w:sz="0" w:space="0" w:color="auto"/>
                <w:right w:val="none" w:sz="0" w:space="0" w:color="auto"/>
              </w:divBdr>
              <w:divsChild>
                <w:div w:id="1227952308">
                  <w:marLeft w:val="0"/>
                  <w:marRight w:val="0"/>
                  <w:marTop w:val="0"/>
                  <w:marBottom w:val="0"/>
                  <w:divBdr>
                    <w:top w:val="none" w:sz="0" w:space="0" w:color="auto"/>
                    <w:left w:val="none" w:sz="0" w:space="0" w:color="auto"/>
                    <w:bottom w:val="none" w:sz="0" w:space="0" w:color="auto"/>
                    <w:right w:val="none" w:sz="0" w:space="0" w:color="auto"/>
                  </w:divBdr>
                </w:div>
              </w:divsChild>
            </w:div>
            <w:div w:id="1953244737">
              <w:marLeft w:val="0"/>
              <w:marRight w:val="0"/>
              <w:marTop w:val="0"/>
              <w:marBottom w:val="0"/>
              <w:divBdr>
                <w:top w:val="none" w:sz="0" w:space="0" w:color="auto"/>
                <w:left w:val="none" w:sz="0" w:space="0" w:color="auto"/>
                <w:bottom w:val="none" w:sz="0" w:space="0" w:color="auto"/>
                <w:right w:val="none" w:sz="0" w:space="0" w:color="auto"/>
              </w:divBdr>
              <w:divsChild>
                <w:div w:id="64649925">
                  <w:marLeft w:val="0"/>
                  <w:marRight w:val="0"/>
                  <w:marTop w:val="0"/>
                  <w:marBottom w:val="0"/>
                  <w:divBdr>
                    <w:top w:val="none" w:sz="0" w:space="0" w:color="auto"/>
                    <w:left w:val="none" w:sz="0" w:space="0" w:color="auto"/>
                    <w:bottom w:val="none" w:sz="0" w:space="0" w:color="auto"/>
                    <w:right w:val="none" w:sz="0" w:space="0" w:color="auto"/>
                  </w:divBdr>
                </w:div>
              </w:divsChild>
            </w:div>
            <w:div w:id="155995264">
              <w:marLeft w:val="0"/>
              <w:marRight w:val="0"/>
              <w:marTop w:val="0"/>
              <w:marBottom w:val="0"/>
              <w:divBdr>
                <w:top w:val="none" w:sz="0" w:space="0" w:color="auto"/>
                <w:left w:val="none" w:sz="0" w:space="0" w:color="auto"/>
                <w:bottom w:val="none" w:sz="0" w:space="0" w:color="auto"/>
                <w:right w:val="none" w:sz="0" w:space="0" w:color="auto"/>
              </w:divBdr>
              <w:divsChild>
                <w:div w:id="205022382">
                  <w:marLeft w:val="0"/>
                  <w:marRight w:val="0"/>
                  <w:marTop w:val="0"/>
                  <w:marBottom w:val="0"/>
                  <w:divBdr>
                    <w:top w:val="none" w:sz="0" w:space="0" w:color="auto"/>
                    <w:left w:val="none" w:sz="0" w:space="0" w:color="auto"/>
                    <w:bottom w:val="none" w:sz="0" w:space="0" w:color="auto"/>
                    <w:right w:val="none" w:sz="0" w:space="0" w:color="auto"/>
                  </w:divBdr>
                </w:div>
              </w:divsChild>
            </w:div>
            <w:div w:id="1473596601">
              <w:marLeft w:val="0"/>
              <w:marRight w:val="0"/>
              <w:marTop w:val="0"/>
              <w:marBottom w:val="0"/>
              <w:divBdr>
                <w:top w:val="none" w:sz="0" w:space="0" w:color="auto"/>
                <w:left w:val="none" w:sz="0" w:space="0" w:color="auto"/>
                <w:bottom w:val="none" w:sz="0" w:space="0" w:color="auto"/>
                <w:right w:val="none" w:sz="0" w:space="0" w:color="auto"/>
              </w:divBdr>
              <w:divsChild>
                <w:div w:id="1991710450">
                  <w:marLeft w:val="0"/>
                  <w:marRight w:val="0"/>
                  <w:marTop w:val="0"/>
                  <w:marBottom w:val="0"/>
                  <w:divBdr>
                    <w:top w:val="none" w:sz="0" w:space="0" w:color="auto"/>
                    <w:left w:val="none" w:sz="0" w:space="0" w:color="auto"/>
                    <w:bottom w:val="none" w:sz="0" w:space="0" w:color="auto"/>
                    <w:right w:val="none" w:sz="0" w:space="0" w:color="auto"/>
                  </w:divBdr>
                </w:div>
              </w:divsChild>
            </w:div>
            <w:div w:id="1875654362">
              <w:marLeft w:val="0"/>
              <w:marRight w:val="0"/>
              <w:marTop w:val="0"/>
              <w:marBottom w:val="0"/>
              <w:divBdr>
                <w:top w:val="none" w:sz="0" w:space="0" w:color="auto"/>
                <w:left w:val="none" w:sz="0" w:space="0" w:color="auto"/>
                <w:bottom w:val="none" w:sz="0" w:space="0" w:color="auto"/>
                <w:right w:val="none" w:sz="0" w:space="0" w:color="auto"/>
              </w:divBdr>
              <w:divsChild>
                <w:div w:id="1640652282">
                  <w:marLeft w:val="0"/>
                  <w:marRight w:val="0"/>
                  <w:marTop w:val="0"/>
                  <w:marBottom w:val="0"/>
                  <w:divBdr>
                    <w:top w:val="none" w:sz="0" w:space="0" w:color="auto"/>
                    <w:left w:val="none" w:sz="0" w:space="0" w:color="auto"/>
                    <w:bottom w:val="none" w:sz="0" w:space="0" w:color="auto"/>
                    <w:right w:val="none" w:sz="0" w:space="0" w:color="auto"/>
                  </w:divBdr>
                </w:div>
              </w:divsChild>
            </w:div>
            <w:div w:id="2042127132">
              <w:marLeft w:val="0"/>
              <w:marRight w:val="0"/>
              <w:marTop w:val="0"/>
              <w:marBottom w:val="0"/>
              <w:divBdr>
                <w:top w:val="none" w:sz="0" w:space="0" w:color="auto"/>
                <w:left w:val="none" w:sz="0" w:space="0" w:color="auto"/>
                <w:bottom w:val="none" w:sz="0" w:space="0" w:color="auto"/>
                <w:right w:val="none" w:sz="0" w:space="0" w:color="auto"/>
              </w:divBdr>
              <w:divsChild>
                <w:div w:id="1357075435">
                  <w:marLeft w:val="0"/>
                  <w:marRight w:val="0"/>
                  <w:marTop w:val="0"/>
                  <w:marBottom w:val="0"/>
                  <w:divBdr>
                    <w:top w:val="none" w:sz="0" w:space="0" w:color="auto"/>
                    <w:left w:val="none" w:sz="0" w:space="0" w:color="auto"/>
                    <w:bottom w:val="none" w:sz="0" w:space="0" w:color="auto"/>
                    <w:right w:val="none" w:sz="0" w:space="0" w:color="auto"/>
                  </w:divBdr>
                </w:div>
              </w:divsChild>
            </w:div>
            <w:div w:id="1332680016">
              <w:marLeft w:val="0"/>
              <w:marRight w:val="0"/>
              <w:marTop w:val="0"/>
              <w:marBottom w:val="0"/>
              <w:divBdr>
                <w:top w:val="none" w:sz="0" w:space="0" w:color="auto"/>
                <w:left w:val="none" w:sz="0" w:space="0" w:color="auto"/>
                <w:bottom w:val="none" w:sz="0" w:space="0" w:color="auto"/>
                <w:right w:val="none" w:sz="0" w:space="0" w:color="auto"/>
              </w:divBdr>
              <w:divsChild>
                <w:div w:id="1336417067">
                  <w:marLeft w:val="0"/>
                  <w:marRight w:val="0"/>
                  <w:marTop w:val="0"/>
                  <w:marBottom w:val="0"/>
                  <w:divBdr>
                    <w:top w:val="none" w:sz="0" w:space="0" w:color="auto"/>
                    <w:left w:val="none" w:sz="0" w:space="0" w:color="auto"/>
                    <w:bottom w:val="none" w:sz="0" w:space="0" w:color="auto"/>
                    <w:right w:val="none" w:sz="0" w:space="0" w:color="auto"/>
                  </w:divBdr>
                </w:div>
              </w:divsChild>
            </w:div>
            <w:div w:id="636880330">
              <w:marLeft w:val="0"/>
              <w:marRight w:val="0"/>
              <w:marTop w:val="0"/>
              <w:marBottom w:val="0"/>
              <w:divBdr>
                <w:top w:val="none" w:sz="0" w:space="0" w:color="auto"/>
                <w:left w:val="none" w:sz="0" w:space="0" w:color="auto"/>
                <w:bottom w:val="none" w:sz="0" w:space="0" w:color="auto"/>
                <w:right w:val="none" w:sz="0" w:space="0" w:color="auto"/>
              </w:divBdr>
              <w:divsChild>
                <w:div w:id="793641364">
                  <w:marLeft w:val="0"/>
                  <w:marRight w:val="0"/>
                  <w:marTop w:val="0"/>
                  <w:marBottom w:val="0"/>
                  <w:divBdr>
                    <w:top w:val="none" w:sz="0" w:space="0" w:color="auto"/>
                    <w:left w:val="none" w:sz="0" w:space="0" w:color="auto"/>
                    <w:bottom w:val="none" w:sz="0" w:space="0" w:color="auto"/>
                    <w:right w:val="none" w:sz="0" w:space="0" w:color="auto"/>
                  </w:divBdr>
                </w:div>
              </w:divsChild>
            </w:div>
            <w:div w:id="616328951">
              <w:marLeft w:val="0"/>
              <w:marRight w:val="0"/>
              <w:marTop w:val="0"/>
              <w:marBottom w:val="0"/>
              <w:divBdr>
                <w:top w:val="none" w:sz="0" w:space="0" w:color="auto"/>
                <w:left w:val="none" w:sz="0" w:space="0" w:color="auto"/>
                <w:bottom w:val="none" w:sz="0" w:space="0" w:color="auto"/>
                <w:right w:val="none" w:sz="0" w:space="0" w:color="auto"/>
              </w:divBdr>
              <w:divsChild>
                <w:div w:id="330373700">
                  <w:marLeft w:val="0"/>
                  <w:marRight w:val="0"/>
                  <w:marTop w:val="0"/>
                  <w:marBottom w:val="0"/>
                  <w:divBdr>
                    <w:top w:val="none" w:sz="0" w:space="0" w:color="auto"/>
                    <w:left w:val="none" w:sz="0" w:space="0" w:color="auto"/>
                    <w:bottom w:val="none" w:sz="0" w:space="0" w:color="auto"/>
                    <w:right w:val="none" w:sz="0" w:space="0" w:color="auto"/>
                  </w:divBdr>
                </w:div>
              </w:divsChild>
            </w:div>
            <w:div w:id="1860505743">
              <w:marLeft w:val="0"/>
              <w:marRight w:val="0"/>
              <w:marTop w:val="0"/>
              <w:marBottom w:val="0"/>
              <w:divBdr>
                <w:top w:val="none" w:sz="0" w:space="0" w:color="auto"/>
                <w:left w:val="none" w:sz="0" w:space="0" w:color="auto"/>
                <w:bottom w:val="none" w:sz="0" w:space="0" w:color="auto"/>
                <w:right w:val="none" w:sz="0" w:space="0" w:color="auto"/>
              </w:divBdr>
              <w:divsChild>
                <w:div w:id="858812323">
                  <w:marLeft w:val="0"/>
                  <w:marRight w:val="0"/>
                  <w:marTop w:val="0"/>
                  <w:marBottom w:val="0"/>
                  <w:divBdr>
                    <w:top w:val="none" w:sz="0" w:space="0" w:color="auto"/>
                    <w:left w:val="none" w:sz="0" w:space="0" w:color="auto"/>
                    <w:bottom w:val="none" w:sz="0" w:space="0" w:color="auto"/>
                    <w:right w:val="none" w:sz="0" w:space="0" w:color="auto"/>
                  </w:divBdr>
                </w:div>
              </w:divsChild>
            </w:div>
            <w:div w:id="1824853634">
              <w:marLeft w:val="0"/>
              <w:marRight w:val="0"/>
              <w:marTop w:val="0"/>
              <w:marBottom w:val="0"/>
              <w:divBdr>
                <w:top w:val="none" w:sz="0" w:space="0" w:color="auto"/>
                <w:left w:val="none" w:sz="0" w:space="0" w:color="auto"/>
                <w:bottom w:val="none" w:sz="0" w:space="0" w:color="auto"/>
                <w:right w:val="none" w:sz="0" w:space="0" w:color="auto"/>
              </w:divBdr>
              <w:divsChild>
                <w:div w:id="1511288909">
                  <w:marLeft w:val="0"/>
                  <w:marRight w:val="0"/>
                  <w:marTop w:val="0"/>
                  <w:marBottom w:val="0"/>
                  <w:divBdr>
                    <w:top w:val="none" w:sz="0" w:space="0" w:color="auto"/>
                    <w:left w:val="none" w:sz="0" w:space="0" w:color="auto"/>
                    <w:bottom w:val="none" w:sz="0" w:space="0" w:color="auto"/>
                    <w:right w:val="none" w:sz="0" w:space="0" w:color="auto"/>
                  </w:divBdr>
                </w:div>
              </w:divsChild>
            </w:div>
            <w:div w:id="1215580159">
              <w:marLeft w:val="0"/>
              <w:marRight w:val="0"/>
              <w:marTop w:val="0"/>
              <w:marBottom w:val="0"/>
              <w:divBdr>
                <w:top w:val="none" w:sz="0" w:space="0" w:color="auto"/>
                <w:left w:val="none" w:sz="0" w:space="0" w:color="auto"/>
                <w:bottom w:val="none" w:sz="0" w:space="0" w:color="auto"/>
                <w:right w:val="none" w:sz="0" w:space="0" w:color="auto"/>
              </w:divBdr>
              <w:divsChild>
                <w:div w:id="609628492">
                  <w:marLeft w:val="0"/>
                  <w:marRight w:val="0"/>
                  <w:marTop w:val="0"/>
                  <w:marBottom w:val="0"/>
                  <w:divBdr>
                    <w:top w:val="none" w:sz="0" w:space="0" w:color="auto"/>
                    <w:left w:val="none" w:sz="0" w:space="0" w:color="auto"/>
                    <w:bottom w:val="none" w:sz="0" w:space="0" w:color="auto"/>
                    <w:right w:val="none" w:sz="0" w:space="0" w:color="auto"/>
                  </w:divBdr>
                </w:div>
              </w:divsChild>
            </w:div>
            <w:div w:id="2105107713">
              <w:marLeft w:val="0"/>
              <w:marRight w:val="0"/>
              <w:marTop w:val="0"/>
              <w:marBottom w:val="0"/>
              <w:divBdr>
                <w:top w:val="none" w:sz="0" w:space="0" w:color="auto"/>
                <w:left w:val="none" w:sz="0" w:space="0" w:color="auto"/>
                <w:bottom w:val="none" w:sz="0" w:space="0" w:color="auto"/>
                <w:right w:val="none" w:sz="0" w:space="0" w:color="auto"/>
              </w:divBdr>
              <w:divsChild>
                <w:div w:id="216865520">
                  <w:marLeft w:val="0"/>
                  <w:marRight w:val="0"/>
                  <w:marTop w:val="0"/>
                  <w:marBottom w:val="0"/>
                  <w:divBdr>
                    <w:top w:val="none" w:sz="0" w:space="0" w:color="auto"/>
                    <w:left w:val="none" w:sz="0" w:space="0" w:color="auto"/>
                    <w:bottom w:val="none" w:sz="0" w:space="0" w:color="auto"/>
                    <w:right w:val="none" w:sz="0" w:space="0" w:color="auto"/>
                  </w:divBdr>
                </w:div>
              </w:divsChild>
            </w:div>
            <w:div w:id="1963150384">
              <w:marLeft w:val="0"/>
              <w:marRight w:val="0"/>
              <w:marTop w:val="0"/>
              <w:marBottom w:val="0"/>
              <w:divBdr>
                <w:top w:val="none" w:sz="0" w:space="0" w:color="auto"/>
                <w:left w:val="none" w:sz="0" w:space="0" w:color="auto"/>
                <w:bottom w:val="none" w:sz="0" w:space="0" w:color="auto"/>
                <w:right w:val="none" w:sz="0" w:space="0" w:color="auto"/>
              </w:divBdr>
              <w:divsChild>
                <w:div w:id="20497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06260822">
      <w:bodyDiv w:val="1"/>
      <w:marLeft w:val="0"/>
      <w:marRight w:val="0"/>
      <w:marTop w:val="0"/>
      <w:marBottom w:val="0"/>
      <w:divBdr>
        <w:top w:val="none" w:sz="0" w:space="0" w:color="auto"/>
        <w:left w:val="none" w:sz="0" w:space="0" w:color="auto"/>
        <w:bottom w:val="none" w:sz="0" w:space="0" w:color="auto"/>
        <w:right w:val="none" w:sz="0" w:space="0" w:color="auto"/>
      </w:divBdr>
      <w:divsChild>
        <w:div w:id="671878615">
          <w:marLeft w:val="0"/>
          <w:marRight w:val="0"/>
          <w:marTop w:val="0"/>
          <w:marBottom w:val="0"/>
          <w:divBdr>
            <w:top w:val="none" w:sz="0" w:space="0" w:color="auto"/>
            <w:left w:val="none" w:sz="0" w:space="0" w:color="auto"/>
            <w:bottom w:val="none" w:sz="0" w:space="0" w:color="auto"/>
            <w:right w:val="none" w:sz="0" w:space="0" w:color="auto"/>
          </w:divBdr>
        </w:div>
        <w:div w:id="421688897">
          <w:marLeft w:val="0"/>
          <w:marRight w:val="0"/>
          <w:marTop w:val="0"/>
          <w:marBottom w:val="0"/>
          <w:divBdr>
            <w:top w:val="none" w:sz="0" w:space="0" w:color="auto"/>
            <w:left w:val="none" w:sz="0" w:space="0" w:color="auto"/>
            <w:bottom w:val="none" w:sz="0" w:space="0" w:color="auto"/>
            <w:right w:val="none" w:sz="0" w:space="0" w:color="auto"/>
          </w:divBdr>
        </w:div>
        <w:div w:id="872350678">
          <w:marLeft w:val="0"/>
          <w:marRight w:val="0"/>
          <w:marTop w:val="0"/>
          <w:marBottom w:val="0"/>
          <w:divBdr>
            <w:top w:val="none" w:sz="0" w:space="0" w:color="auto"/>
            <w:left w:val="none" w:sz="0" w:space="0" w:color="auto"/>
            <w:bottom w:val="none" w:sz="0" w:space="0" w:color="auto"/>
            <w:right w:val="none" w:sz="0" w:space="0" w:color="auto"/>
          </w:divBdr>
        </w:div>
        <w:div w:id="965820967">
          <w:marLeft w:val="0"/>
          <w:marRight w:val="0"/>
          <w:marTop w:val="0"/>
          <w:marBottom w:val="0"/>
          <w:divBdr>
            <w:top w:val="none" w:sz="0" w:space="0" w:color="auto"/>
            <w:left w:val="none" w:sz="0" w:space="0" w:color="auto"/>
            <w:bottom w:val="none" w:sz="0" w:space="0" w:color="auto"/>
            <w:right w:val="none" w:sz="0" w:space="0" w:color="auto"/>
          </w:divBdr>
        </w:div>
        <w:div w:id="1545290302">
          <w:marLeft w:val="0"/>
          <w:marRight w:val="0"/>
          <w:marTop w:val="0"/>
          <w:marBottom w:val="0"/>
          <w:divBdr>
            <w:top w:val="none" w:sz="0" w:space="0" w:color="auto"/>
            <w:left w:val="none" w:sz="0" w:space="0" w:color="auto"/>
            <w:bottom w:val="none" w:sz="0" w:space="0" w:color="auto"/>
            <w:right w:val="none" w:sz="0" w:space="0" w:color="auto"/>
          </w:divBdr>
        </w:div>
        <w:div w:id="943463251">
          <w:marLeft w:val="0"/>
          <w:marRight w:val="0"/>
          <w:marTop w:val="0"/>
          <w:marBottom w:val="0"/>
          <w:divBdr>
            <w:top w:val="none" w:sz="0" w:space="0" w:color="auto"/>
            <w:left w:val="none" w:sz="0" w:space="0" w:color="auto"/>
            <w:bottom w:val="none" w:sz="0" w:space="0" w:color="auto"/>
            <w:right w:val="none" w:sz="0" w:space="0" w:color="auto"/>
          </w:divBdr>
        </w:div>
        <w:div w:id="1471556656">
          <w:marLeft w:val="0"/>
          <w:marRight w:val="0"/>
          <w:marTop w:val="0"/>
          <w:marBottom w:val="0"/>
          <w:divBdr>
            <w:top w:val="none" w:sz="0" w:space="0" w:color="auto"/>
            <w:left w:val="none" w:sz="0" w:space="0" w:color="auto"/>
            <w:bottom w:val="none" w:sz="0" w:space="0" w:color="auto"/>
            <w:right w:val="none" w:sz="0" w:space="0" w:color="auto"/>
          </w:divBdr>
        </w:div>
        <w:div w:id="35282753">
          <w:marLeft w:val="0"/>
          <w:marRight w:val="0"/>
          <w:marTop w:val="0"/>
          <w:marBottom w:val="0"/>
          <w:divBdr>
            <w:top w:val="none" w:sz="0" w:space="0" w:color="auto"/>
            <w:left w:val="none" w:sz="0" w:space="0" w:color="auto"/>
            <w:bottom w:val="none" w:sz="0" w:space="0" w:color="auto"/>
            <w:right w:val="none" w:sz="0" w:space="0" w:color="auto"/>
          </w:divBdr>
        </w:div>
        <w:div w:id="653334649">
          <w:marLeft w:val="0"/>
          <w:marRight w:val="0"/>
          <w:marTop w:val="0"/>
          <w:marBottom w:val="0"/>
          <w:divBdr>
            <w:top w:val="none" w:sz="0" w:space="0" w:color="auto"/>
            <w:left w:val="none" w:sz="0" w:space="0" w:color="auto"/>
            <w:bottom w:val="none" w:sz="0" w:space="0" w:color="auto"/>
            <w:right w:val="none" w:sz="0" w:space="0" w:color="auto"/>
          </w:divBdr>
        </w:div>
        <w:div w:id="814566310">
          <w:marLeft w:val="0"/>
          <w:marRight w:val="0"/>
          <w:marTop w:val="0"/>
          <w:marBottom w:val="0"/>
          <w:divBdr>
            <w:top w:val="none" w:sz="0" w:space="0" w:color="auto"/>
            <w:left w:val="none" w:sz="0" w:space="0" w:color="auto"/>
            <w:bottom w:val="none" w:sz="0" w:space="0" w:color="auto"/>
            <w:right w:val="none" w:sz="0" w:space="0" w:color="auto"/>
          </w:divBdr>
        </w:div>
        <w:div w:id="519123656">
          <w:marLeft w:val="0"/>
          <w:marRight w:val="0"/>
          <w:marTop w:val="0"/>
          <w:marBottom w:val="0"/>
          <w:divBdr>
            <w:top w:val="none" w:sz="0" w:space="0" w:color="auto"/>
            <w:left w:val="none" w:sz="0" w:space="0" w:color="auto"/>
            <w:bottom w:val="none" w:sz="0" w:space="0" w:color="auto"/>
            <w:right w:val="none" w:sz="0" w:space="0" w:color="auto"/>
          </w:divBdr>
        </w:div>
        <w:div w:id="1932161139">
          <w:marLeft w:val="0"/>
          <w:marRight w:val="0"/>
          <w:marTop w:val="0"/>
          <w:marBottom w:val="0"/>
          <w:divBdr>
            <w:top w:val="none" w:sz="0" w:space="0" w:color="auto"/>
            <w:left w:val="none" w:sz="0" w:space="0" w:color="auto"/>
            <w:bottom w:val="none" w:sz="0" w:space="0" w:color="auto"/>
            <w:right w:val="none" w:sz="0" w:space="0" w:color="auto"/>
          </w:divBdr>
        </w:div>
        <w:div w:id="603538641">
          <w:marLeft w:val="0"/>
          <w:marRight w:val="0"/>
          <w:marTop w:val="0"/>
          <w:marBottom w:val="0"/>
          <w:divBdr>
            <w:top w:val="none" w:sz="0" w:space="0" w:color="auto"/>
            <w:left w:val="none" w:sz="0" w:space="0" w:color="auto"/>
            <w:bottom w:val="none" w:sz="0" w:space="0" w:color="auto"/>
            <w:right w:val="none" w:sz="0" w:space="0" w:color="auto"/>
          </w:divBdr>
        </w:div>
        <w:div w:id="1935359690">
          <w:marLeft w:val="0"/>
          <w:marRight w:val="0"/>
          <w:marTop w:val="0"/>
          <w:marBottom w:val="0"/>
          <w:divBdr>
            <w:top w:val="none" w:sz="0" w:space="0" w:color="auto"/>
            <w:left w:val="none" w:sz="0" w:space="0" w:color="auto"/>
            <w:bottom w:val="none" w:sz="0" w:space="0" w:color="auto"/>
            <w:right w:val="none" w:sz="0" w:space="0" w:color="auto"/>
          </w:divBdr>
        </w:div>
        <w:div w:id="1976175771">
          <w:marLeft w:val="0"/>
          <w:marRight w:val="0"/>
          <w:marTop w:val="0"/>
          <w:marBottom w:val="0"/>
          <w:divBdr>
            <w:top w:val="none" w:sz="0" w:space="0" w:color="auto"/>
            <w:left w:val="none" w:sz="0" w:space="0" w:color="auto"/>
            <w:bottom w:val="none" w:sz="0" w:space="0" w:color="auto"/>
            <w:right w:val="none" w:sz="0" w:space="0" w:color="auto"/>
          </w:divBdr>
        </w:div>
        <w:div w:id="512644669">
          <w:marLeft w:val="0"/>
          <w:marRight w:val="0"/>
          <w:marTop w:val="0"/>
          <w:marBottom w:val="0"/>
          <w:divBdr>
            <w:top w:val="none" w:sz="0" w:space="0" w:color="auto"/>
            <w:left w:val="none" w:sz="0" w:space="0" w:color="auto"/>
            <w:bottom w:val="none" w:sz="0" w:space="0" w:color="auto"/>
            <w:right w:val="none" w:sz="0" w:space="0" w:color="auto"/>
          </w:divBdr>
        </w:div>
        <w:div w:id="404642857">
          <w:marLeft w:val="0"/>
          <w:marRight w:val="0"/>
          <w:marTop w:val="0"/>
          <w:marBottom w:val="0"/>
          <w:divBdr>
            <w:top w:val="none" w:sz="0" w:space="0" w:color="auto"/>
            <w:left w:val="none" w:sz="0" w:space="0" w:color="auto"/>
            <w:bottom w:val="none" w:sz="0" w:space="0" w:color="auto"/>
            <w:right w:val="none" w:sz="0" w:space="0" w:color="auto"/>
          </w:divBdr>
        </w:div>
        <w:div w:id="1610314836">
          <w:marLeft w:val="0"/>
          <w:marRight w:val="0"/>
          <w:marTop w:val="0"/>
          <w:marBottom w:val="0"/>
          <w:divBdr>
            <w:top w:val="none" w:sz="0" w:space="0" w:color="auto"/>
            <w:left w:val="none" w:sz="0" w:space="0" w:color="auto"/>
            <w:bottom w:val="none" w:sz="0" w:space="0" w:color="auto"/>
            <w:right w:val="none" w:sz="0" w:space="0" w:color="auto"/>
          </w:divBdr>
        </w:div>
        <w:div w:id="381561948">
          <w:marLeft w:val="0"/>
          <w:marRight w:val="0"/>
          <w:marTop w:val="0"/>
          <w:marBottom w:val="0"/>
          <w:divBdr>
            <w:top w:val="none" w:sz="0" w:space="0" w:color="auto"/>
            <w:left w:val="none" w:sz="0" w:space="0" w:color="auto"/>
            <w:bottom w:val="none" w:sz="0" w:space="0" w:color="auto"/>
            <w:right w:val="none" w:sz="0" w:space="0" w:color="auto"/>
          </w:divBdr>
        </w:div>
        <w:div w:id="1291981144">
          <w:marLeft w:val="0"/>
          <w:marRight w:val="0"/>
          <w:marTop w:val="0"/>
          <w:marBottom w:val="0"/>
          <w:divBdr>
            <w:top w:val="none" w:sz="0" w:space="0" w:color="auto"/>
            <w:left w:val="none" w:sz="0" w:space="0" w:color="auto"/>
            <w:bottom w:val="none" w:sz="0" w:space="0" w:color="auto"/>
            <w:right w:val="none" w:sz="0" w:space="0" w:color="auto"/>
          </w:divBdr>
        </w:div>
        <w:div w:id="1812406545">
          <w:marLeft w:val="0"/>
          <w:marRight w:val="0"/>
          <w:marTop w:val="0"/>
          <w:marBottom w:val="0"/>
          <w:divBdr>
            <w:top w:val="none" w:sz="0" w:space="0" w:color="auto"/>
            <w:left w:val="none" w:sz="0" w:space="0" w:color="auto"/>
            <w:bottom w:val="none" w:sz="0" w:space="0" w:color="auto"/>
            <w:right w:val="none" w:sz="0" w:space="0" w:color="auto"/>
          </w:divBdr>
        </w:div>
        <w:div w:id="1414736397">
          <w:marLeft w:val="0"/>
          <w:marRight w:val="0"/>
          <w:marTop w:val="0"/>
          <w:marBottom w:val="0"/>
          <w:divBdr>
            <w:top w:val="none" w:sz="0" w:space="0" w:color="auto"/>
            <w:left w:val="none" w:sz="0" w:space="0" w:color="auto"/>
            <w:bottom w:val="none" w:sz="0" w:space="0" w:color="auto"/>
            <w:right w:val="none" w:sz="0" w:space="0" w:color="auto"/>
          </w:divBdr>
        </w:div>
        <w:div w:id="303895887">
          <w:marLeft w:val="0"/>
          <w:marRight w:val="0"/>
          <w:marTop w:val="0"/>
          <w:marBottom w:val="0"/>
          <w:divBdr>
            <w:top w:val="none" w:sz="0" w:space="0" w:color="auto"/>
            <w:left w:val="none" w:sz="0" w:space="0" w:color="auto"/>
            <w:bottom w:val="none" w:sz="0" w:space="0" w:color="auto"/>
            <w:right w:val="none" w:sz="0" w:space="0" w:color="auto"/>
          </w:divBdr>
        </w:div>
        <w:div w:id="322780169">
          <w:marLeft w:val="0"/>
          <w:marRight w:val="0"/>
          <w:marTop w:val="0"/>
          <w:marBottom w:val="0"/>
          <w:divBdr>
            <w:top w:val="none" w:sz="0" w:space="0" w:color="auto"/>
            <w:left w:val="none" w:sz="0" w:space="0" w:color="auto"/>
            <w:bottom w:val="none" w:sz="0" w:space="0" w:color="auto"/>
            <w:right w:val="none" w:sz="0" w:space="0" w:color="auto"/>
          </w:divBdr>
        </w:div>
        <w:div w:id="528954662">
          <w:marLeft w:val="0"/>
          <w:marRight w:val="0"/>
          <w:marTop w:val="0"/>
          <w:marBottom w:val="0"/>
          <w:divBdr>
            <w:top w:val="none" w:sz="0" w:space="0" w:color="auto"/>
            <w:left w:val="none" w:sz="0" w:space="0" w:color="auto"/>
            <w:bottom w:val="none" w:sz="0" w:space="0" w:color="auto"/>
            <w:right w:val="none" w:sz="0" w:space="0" w:color="auto"/>
          </w:divBdr>
        </w:div>
        <w:div w:id="1492407593">
          <w:marLeft w:val="0"/>
          <w:marRight w:val="0"/>
          <w:marTop w:val="0"/>
          <w:marBottom w:val="0"/>
          <w:divBdr>
            <w:top w:val="none" w:sz="0" w:space="0" w:color="auto"/>
            <w:left w:val="none" w:sz="0" w:space="0" w:color="auto"/>
            <w:bottom w:val="none" w:sz="0" w:space="0" w:color="auto"/>
            <w:right w:val="none" w:sz="0" w:space="0" w:color="auto"/>
          </w:divBdr>
        </w:div>
        <w:div w:id="939219617">
          <w:marLeft w:val="0"/>
          <w:marRight w:val="0"/>
          <w:marTop w:val="0"/>
          <w:marBottom w:val="0"/>
          <w:divBdr>
            <w:top w:val="none" w:sz="0" w:space="0" w:color="auto"/>
            <w:left w:val="none" w:sz="0" w:space="0" w:color="auto"/>
            <w:bottom w:val="none" w:sz="0" w:space="0" w:color="auto"/>
            <w:right w:val="none" w:sz="0" w:space="0" w:color="auto"/>
          </w:divBdr>
        </w:div>
        <w:div w:id="2051689449">
          <w:marLeft w:val="0"/>
          <w:marRight w:val="0"/>
          <w:marTop w:val="0"/>
          <w:marBottom w:val="0"/>
          <w:divBdr>
            <w:top w:val="none" w:sz="0" w:space="0" w:color="auto"/>
            <w:left w:val="none" w:sz="0" w:space="0" w:color="auto"/>
            <w:bottom w:val="none" w:sz="0" w:space="0" w:color="auto"/>
            <w:right w:val="none" w:sz="0" w:space="0" w:color="auto"/>
          </w:divBdr>
        </w:div>
        <w:div w:id="655839730">
          <w:marLeft w:val="0"/>
          <w:marRight w:val="0"/>
          <w:marTop w:val="0"/>
          <w:marBottom w:val="0"/>
          <w:divBdr>
            <w:top w:val="none" w:sz="0" w:space="0" w:color="auto"/>
            <w:left w:val="none" w:sz="0" w:space="0" w:color="auto"/>
            <w:bottom w:val="none" w:sz="0" w:space="0" w:color="auto"/>
            <w:right w:val="none" w:sz="0" w:space="0" w:color="auto"/>
          </w:divBdr>
        </w:div>
        <w:div w:id="112333924">
          <w:marLeft w:val="0"/>
          <w:marRight w:val="0"/>
          <w:marTop w:val="0"/>
          <w:marBottom w:val="0"/>
          <w:divBdr>
            <w:top w:val="none" w:sz="0" w:space="0" w:color="auto"/>
            <w:left w:val="none" w:sz="0" w:space="0" w:color="auto"/>
            <w:bottom w:val="none" w:sz="0" w:space="0" w:color="auto"/>
            <w:right w:val="none" w:sz="0" w:space="0" w:color="auto"/>
          </w:divBdr>
        </w:div>
        <w:div w:id="1160346503">
          <w:marLeft w:val="0"/>
          <w:marRight w:val="0"/>
          <w:marTop w:val="0"/>
          <w:marBottom w:val="0"/>
          <w:divBdr>
            <w:top w:val="none" w:sz="0" w:space="0" w:color="auto"/>
            <w:left w:val="none" w:sz="0" w:space="0" w:color="auto"/>
            <w:bottom w:val="none" w:sz="0" w:space="0" w:color="auto"/>
            <w:right w:val="none" w:sz="0" w:space="0" w:color="auto"/>
          </w:divBdr>
        </w:div>
        <w:div w:id="374819193">
          <w:marLeft w:val="0"/>
          <w:marRight w:val="0"/>
          <w:marTop w:val="0"/>
          <w:marBottom w:val="0"/>
          <w:divBdr>
            <w:top w:val="none" w:sz="0" w:space="0" w:color="auto"/>
            <w:left w:val="none" w:sz="0" w:space="0" w:color="auto"/>
            <w:bottom w:val="none" w:sz="0" w:space="0" w:color="auto"/>
            <w:right w:val="none" w:sz="0" w:space="0" w:color="auto"/>
          </w:divBdr>
        </w:div>
        <w:div w:id="1767651333">
          <w:marLeft w:val="0"/>
          <w:marRight w:val="0"/>
          <w:marTop w:val="0"/>
          <w:marBottom w:val="0"/>
          <w:divBdr>
            <w:top w:val="none" w:sz="0" w:space="0" w:color="auto"/>
            <w:left w:val="none" w:sz="0" w:space="0" w:color="auto"/>
            <w:bottom w:val="none" w:sz="0" w:space="0" w:color="auto"/>
            <w:right w:val="none" w:sz="0" w:space="0" w:color="auto"/>
          </w:divBdr>
        </w:div>
        <w:div w:id="56780165">
          <w:marLeft w:val="0"/>
          <w:marRight w:val="0"/>
          <w:marTop w:val="0"/>
          <w:marBottom w:val="0"/>
          <w:divBdr>
            <w:top w:val="none" w:sz="0" w:space="0" w:color="auto"/>
            <w:left w:val="none" w:sz="0" w:space="0" w:color="auto"/>
            <w:bottom w:val="none" w:sz="0" w:space="0" w:color="auto"/>
            <w:right w:val="none" w:sz="0" w:space="0" w:color="auto"/>
          </w:divBdr>
        </w:div>
        <w:div w:id="1110932255">
          <w:marLeft w:val="0"/>
          <w:marRight w:val="0"/>
          <w:marTop w:val="0"/>
          <w:marBottom w:val="0"/>
          <w:divBdr>
            <w:top w:val="none" w:sz="0" w:space="0" w:color="auto"/>
            <w:left w:val="none" w:sz="0" w:space="0" w:color="auto"/>
            <w:bottom w:val="none" w:sz="0" w:space="0" w:color="auto"/>
            <w:right w:val="none" w:sz="0" w:space="0" w:color="auto"/>
          </w:divBdr>
        </w:div>
        <w:div w:id="1914197822">
          <w:marLeft w:val="0"/>
          <w:marRight w:val="0"/>
          <w:marTop w:val="0"/>
          <w:marBottom w:val="0"/>
          <w:divBdr>
            <w:top w:val="none" w:sz="0" w:space="0" w:color="auto"/>
            <w:left w:val="none" w:sz="0" w:space="0" w:color="auto"/>
            <w:bottom w:val="none" w:sz="0" w:space="0" w:color="auto"/>
            <w:right w:val="none" w:sz="0" w:space="0" w:color="auto"/>
          </w:divBdr>
        </w:div>
        <w:div w:id="215121267">
          <w:marLeft w:val="0"/>
          <w:marRight w:val="0"/>
          <w:marTop w:val="0"/>
          <w:marBottom w:val="0"/>
          <w:divBdr>
            <w:top w:val="none" w:sz="0" w:space="0" w:color="auto"/>
            <w:left w:val="none" w:sz="0" w:space="0" w:color="auto"/>
            <w:bottom w:val="none" w:sz="0" w:space="0" w:color="auto"/>
            <w:right w:val="none" w:sz="0" w:space="0" w:color="auto"/>
          </w:divBdr>
        </w:div>
        <w:div w:id="62223031">
          <w:marLeft w:val="0"/>
          <w:marRight w:val="0"/>
          <w:marTop w:val="0"/>
          <w:marBottom w:val="0"/>
          <w:divBdr>
            <w:top w:val="none" w:sz="0" w:space="0" w:color="auto"/>
            <w:left w:val="none" w:sz="0" w:space="0" w:color="auto"/>
            <w:bottom w:val="none" w:sz="0" w:space="0" w:color="auto"/>
            <w:right w:val="none" w:sz="0" w:space="0" w:color="auto"/>
          </w:divBdr>
        </w:div>
        <w:div w:id="1988050859">
          <w:marLeft w:val="0"/>
          <w:marRight w:val="0"/>
          <w:marTop w:val="0"/>
          <w:marBottom w:val="0"/>
          <w:divBdr>
            <w:top w:val="none" w:sz="0" w:space="0" w:color="auto"/>
            <w:left w:val="none" w:sz="0" w:space="0" w:color="auto"/>
            <w:bottom w:val="none" w:sz="0" w:space="0" w:color="auto"/>
            <w:right w:val="none" w:sz="0" w:space="0" w:color="auto"/>
          </w:divBdr>
        </w:div>
        <w:div w:id="2078431625">
          <w:marLeft w:val="0"/>
          <w:marRight w:val="0"/>
          <w:marTop w:val="0"/>
          <w:marBottom w:val="0"/>
          <w:divBdr>
            <w:top w:val="none" w:sz="0" w:space="0" w:color="auto"/>
            <w:left w:val="none" w:sz="0" w:space="0" w:color="auto"/>
            <w:bottom w:val="none" w:sz="0" w:space="0" w:color="auto"/>
            <w:right w:val="none" w:sz="0" w:space="0" w:color="auto"/>
          </w:divBdr>
        </w:div>
        <w:div w:id="21127187">
          <w:marLeft w:val="0"/>
          <w:marRight w:val="0"/>
          <w:marTop w:val="0"/>
          <w:marBottom w:val="0"/>
          <w:divBdr>
            <w:top w:val="none" w:sz="0" w:space="0" w:color="auto"/>
            <w:left w:val="none" w:sz="0" w:space="0" w:color="auto"/>
            <w:bottom w:val="none" w:sz="0" w:space="0" w:color="auto"/>
            <w:right w:val="none" w:sz="0" w:space="0" w:color="auto"/>
          </w:divBdr>
        </w:div>
        <w:div w:id="1484470157">
          <w:marLeft w:val="0"/>
          <w:marRight w:val="0"/>
          <w:marTop w:val="0"/>
          <w:marBottom w:val="0"/>
          <w:divBdr>
            <w:top w:val="none" w:sz="0" w:space="0" w:color="auto"/>
            <w:left w:val="none" w:sz="0" w:space="0" w:color="auto"/>
            <w:bottom w:val="none" w:sz="0" w:space="0" w:color="auto"/>
            <w:right w:val="none" w:sz="0" w:space="0" w:color="auto"/>
          </w:divBdr>
        </w:div>
        <w:div w:id="304284680">
          <w:marLeft w:val="0"/>
          <w:marRight w:val="0"/>
          <w:marTop w:val="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40451050">
      <w:bodyDiv w:val="1"/>
      <w:marLeft w:val="0"/>
      <w:marRight w:val="0"/>
      <w:marTop w:val="0"/>
      <w:marBottom w:val="0"/>
      <w:divBdr>
        <w:top w:val="none" w:sz="0" w:space="0" w:color="auto"/>
        <w:left w:val="none" w:sz="0" w:space="0" w:color="auto"/>
        <w:bottom w:val="none" w:sz="0" w:space="0" w:color="auto"/>
        <w:right w:val="none" w:sz="0" w:space="0" w:color="auto"/>
      </w:divBdr>
      <w:divsChild>
        <w:div w:id="262348814">
          <w:marLeft w:val="360"/>
          <w:marRight w:val="0"/>
          <w:marTop w:val="200"/>
          <w:marBottom w:val="0"/>
          <w:divBdr>
            <w:top w:val="none" w:sz="0" w:space="0" w:color="auto"/>
            <w:left w:val="none" w:sz="0" w:space="0" w:color="auto"/>
            <w:bottom w:val="none" w:sz="0" w:space="0" w:color="auto"/>
            <w:right w:val="none" w:sz="0" w:space="0" w:color="auto"/>
          </w:divBdr>
        </w:div>
        <w:div w:id="1840727425">
          <w:marLeft w:val="1080"/>
          <w:marRight w:val="0"/>
          <w:marTop w:val="100"/>
          <w:marBottom w:val="0"/>
          <w:divBdr>
            <w:top w:val="none" w:sz="0" w:space="0" w:color="auto"/>
            <w:left w:val="none" w:sz="0" w:space="0" w:color="auto"/>
            <w:bottom w:val="none" w:sz="0" w:space="0" w:color="auto"/>
            <w:right w:val="none" w:sz="0" w:space="0" w:color="auto"/>
          </w:divBdr>
        </w:div>
        <w:div w:id="1550874823">
          <w:marLeft w:val="360"/>
          <w:marRight w:val="0"/>
          <w:marTop w:val="200"/>
          <w:marBottom w:val="0"/>
          <w:divBdr>
            <w:top w:val="none" w:sz="0" w:space="0" w:color="auto"/>
            <w:left w:val="none" w:sz="0" w:space="0" w:color="auto"/>
            <w:bottom w:val="none" w:sz="0" w:space="0" w:color="auto"/>
            <w:right w:val="none" w:sz="0" w:space="0" w:color="auto"/>
          </w:divBdr>
        </w:div>
        <w:div w:id="29382724">
          <w:marLeft w:val="1080"/>
          <w:marRight w:val="0"/>
          <w:marTop w:val="100"/>
          <w:marBottom w:val="0"/>
          <w:divBdr>
            <w:top w:val="none" w:sz="0" w:space="0" w:color="auto"/>
            <w:left w:val="none" w:sz="0" w:space="0" w:color="auto"/>
            <w:bottom w:val="none" w:sz="0" w:space="0" w:color="auto"/>
            <w:right w:val="none" w:sz="0" w:space="0" w:color="auto"/>
          </w:divBdr>
        </w:div>
      </w:divsChild>
    </w:div>
    <w:div w:id="943346453">
      <w:bodyDiv w:val="1"/>
      <w:marLeft w:val="0"/>
      <w:marRight w:val="0"/>
      <w:marTop w:val="0"/>
      <w:marBottom w:val="0"/>
      <w:divBdr>
        <w:top w:val="none" w:sz="0" w:space="0" w:color="auto"/>
        <w:left w:val="none" w:sz="0" w:space="0" w:color="auto"/>
        <w:bottom w:val="none" w:sz="0" w:space="0" w:color="auto"/>
        <w:right w:val="none" w:sz="0" w:space="0" w:color="auto"/>
      </w:divBdr>
      <w:divsChild>
        <w:div w:id="1905139936">
          <w:marLeft w:val="360"/>
          <w:marRight w:val="0"/>
          <w:marTop w:val="200"/>
          <w:marBottom w:val="0"/>
          <w:divBdr>
            <w:top w:val="none" w:sz="0" w:space="0" w:color="auto"/>
            <w:left w:val="none" w:sz="0" w:space="0" w:color="auto"/>
            <w:bottom w:val="none" w:sz="0" w:space="0" w:color="auto"/>
            <w:right w:val="none" w:sz="0" w:space="0" w:color="auto"/>
          </w:divBdr>
        </w:div>
        <w:div w:id="2110657287">
          <w:marLeft w:val="1080"/>
          <w:marRight w:val="0"/>
          <w:marTop w:val="100"/>
          <w:marBottom w:val="0"/>
          <w:divBdr>
            <w:top w:val="none" w:sz="0" w:space="0" w:color="auto"/>
            <w:left w:val="none" w:sz="0" w:space="0" w:color="auto"/>
            <w:bottom w:val="none" w:sz="0" w:space="0" w:color="auto"/>
            <w:right w:val="none" w:sz="0" w:space="0" w:color="auto"/>
          </w:divBdr>
        </w:div>
        <w:div w:id="1320957498">
          <w:marLeft w:val="1080"/>
          <w:marRight w:val="0"/>
          <w:marTop w:val="100"/>
          <w:marBottom w:val="0"/>
          <w:divBdr>
            <w:top w:val="none" w:sz="0" w:space="0" w:color="auto"/>
            <w:left w:val="none" w:sz="0" w:space="0" w:color="auto"/>
            <w:bottom w:val="none" w:sz="0" w:space="0" w:color="auto"/>
            <w:right w:val="none" w:sz="0" w:space="0" w:color="auto"/>
          </w:divBdr>
        </w:div>
        <w:div w:id="1710913653">
          <w:marLeft w:val="360"/>
          <w:marRight w:val="0"/>
          <w:marTop w:val="200"/>
          <w:marBottom w:val="0"/>
          <w:divBdr>
            <w:top w:val="none" w:sz="0" w:space="0" w:color="auto"/>
            <w:left w:val="none" w:sz="0" w:space="0" w:color="auto"/>
            <w:bottom w:val="none" w:sz="0" w:space="0" w:color="auto"/>
            <w:right w:val="none" w:sz="0" w:space="0" w:color="auto"/>
          </w:divBdr>
        </w:div>
        <w:div w:id="1720471122">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57686538">
      <w:bodyDiv w:val="1"/>
      <w:marLeft w:val="0"/>
      <w:marRight w:val="0"/>
      <w:marTop w:val="0"/>
      <w:marBottom w:val="0"/>
      <w:divBdr>
        <w:top w:val="none" w:sz="0" w:space="0" w:color="auto"/>
        <w:left w:val="none" w:sz="0" w:space="0" w:color="auto"/>
        <w:bottom w:val="none" w:sz="0" w:space="0" w:color="auto"/>
        <w:right w:val="none" w:sz="0" w:space="0" w:color="auto"/>
      </w:divBdr>
    </w:div>
    <w:div w:id="979774189">
      <w:bodyDiv w:val="1"/>
      <w:marLeft w:val="0"/>
      <w:marRight w:val="0"/>
      <w:marTop w:val="0"/>
      <w:marBottom w:val="0"/>
      <w:divBdr>
        <w:top w:val="none" w:sz="0" w:space="0" w:color="auto"/>
        <w:left w:val="none" w:sz="0" w:space="0" w:color="auto"/>
        <w:bottom w:val="none" w:sz="0" w:space="0" w:color="auto"/>
        <w:right w:val="none" w:sz="0" w:space="0" w:color="auto"/>
      </w:divBdr>
      <w:divsChild>
        <w:div w:id="1027366933">
          <w:marLeft w:val="360"/>
          <w:marRight w:val="0"/>
          <w:marTop w:val="200"/>
          <w:marBottom w:val="0"/>
          <w:divBdr>
            <w:top w:val="none" w:sz="0" w:space="0" w:color="auto"/>
            <w:left w:val="none" w:sz="0" w:space="0" w:color="auto"/>
            <w:bottom w:val="none" w:sz="0" w:space="0" w:color="auto"/>
            <w:right w:val="none" w:sz="0" w:space="0" w:color="auto"/>
          </w:divBdr>
        </w:div>
      </w:divsChild>
    </w:div>
    <w:div w:id="985282526">
      <w:bodyDiv w:val="1"/>
      <w:marLeft w:val="0"/>
      <w:marRight w:val="0"/>
      <w:marTop w:val="0"/>
      <w:marBottom w:val="0"/>
      <w:divBdr>
        <w:top w:val="none" w:sz="0" w:space="0" w:color="auto"/>
        <w:left w:val="none" w:sz="0" w:space="0" w:color="auto"/>
        <w:bottom w:val="none" w:sz="0" w:space="0" w:color="auto"/>
        <w:right w:val="none" w:sz="0" w:space="0" w:color="auto"/>
      </w:divBdr>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39163761">
      <w:bodyDiv w:val="1"/>
      <w:marLeft w:val="0"/>
      <w:marRight w:val="0"/>
      <w:marTop w:val="0"/>
      <w:marBottom w:val="0"/>
      <w:divBdr>
        <w:top w:val="none" w:sz="0" w:space="0" w:color="auto"/>
        <w:left w:val="none" w:sz="0" w:space="0" w:color="auto"/>
        <w:bottom w:val="none" w:sz="0" w:space="0" w:color="auto"/>
        <w:right w:val="none" w:sz="0" w:space="0" w:color="auto"/>
      </w:divBdr>
    </w:div>
    <w:div w:id="1042363637">
      <w:bodyDiv w:val="1"/>
      <w:marLeft w:val="0"/>
      <w:marRight w:val="0"/>
      <w:marTop w:val="0"/>
      <w:marBottom w:val="0"/>
      <w:divBdr>
        <w:top w:val="none" w:sz="0" w:space="0" w:color="auto"/>
        <w:left w:val="none" w:sz="0" w:space="0" w:color="auto"/>
        <w:bottom w:val="none" w:sz="0" w:space="0" w:color="auto"/>
        <w:right w:val="none" w:sz="0" w:space="0" w:color="auto"/>
      </w:divBdr>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76709657">
      <w:bodyDiv w:val="1"/>
      <w:marLeft w:val="0"/>
      <w:marRight w:val="0"/>
      <w:marTop w:val="0"/>
      <w:marBottom w:val="0"/>
      <w:divBdr>
        <w:top w:val="none" w:sz="0" w:space="0" w:color="auto"/>
        <w:left w:val="none" w:sz="0" w:space="0" w:color="auto"/>
        <w:bottom w:val="none" w:sz="0" w:space="0" w:color="auto"/>
        <w:right w:val="none" w:sz="0" w:space="0" w:color="auto"/>
      </w:divBdr>
      <w:divsChild>
        <w:div w:id="1522159079">
          <w:marLeft w:val="0"/>
          <w:marRight w:val="0"/>
          <w:marTop w:val="0"/>
          <w:marBottom w:val="0"/>
          <w:divBdr>
            <w:top w:val="none" w:sz="0" w:space="0" w:color="auto"/>
            <w:left w:val="none" w:sz="0" w:space="0" w:color="auto"/>
            <w:bottom w:val="none" w:sz="0" w:space="0" w:color="auto"/>
            <w:right w:val="none" w:sz="0" w:space="0" w:color="auto"/>
          </w:divBdr>
          <w:divsChild>
            <w:div w:id="350304955">
              <w:marLeft w:val="0"/>
              <w:marRight w:val="0"/>
              <w:marTop w:val="0"/>
              <w:marBottom w:val="0"/>
              <w:divBdr>
                <w:top w:val="none" w:sz="0" w:space="0" w:color="auto"/>
                <w:left w:val="none" w:sz="0" w:space="0" w:color="auto"/>
                <w:bottom w:val="none" w:sz="0" w:space="0" w:color="auto"/>
                <w:right w:val="none" w:sz="0" w:space="0" w:color="auto"/>
              </w:divBdr>
              <w:divsChild>
                <w:div w:id="1859003902">
                  <w:marLeft w:val="0"/>
                  <w:marRight w:val="0"/>
                  <w:marTop w:val="0"/>
                  <w:marBottom w:val="0"/>
                  <w:divBdr>
                    <w:top w:val="none" w:sz="0" w:space="0" w:color="auto"/>
                    <w:left w:val="none" w:sz="0" w:space="0" w:color="auto"/>
                    <w:bottom w:val="none" w:sz="0" w:space="0" w:color="auto"/>
                    <w:right w:val="none" w:sz="0" w:space="0" w:color="auto"/>
                  </w:divBdr>
                </w:div>
              </w:divsChild>
            </w:div>
            <w:div w:id="1637565954">
              <w:marLeft w:val="0"/>
              <w:marRight w:val="0"/>
              <w:marTop w:val="0"/>
              <w:marBottom w:val="0"/>
              <w:divBdr>
                <w:top w:val="none" w:sz="0" w:space="0" w:color="auto"/>
                <w:left w:val="none" w:sz="0" w:space="0" w:color="auto"/>
                <w:bottom w:val="none" w:sz="0" w:space="0" w:color="auto"/>
                <w:right w:val="none" w:sz="0" w:space="0" w:color="auto"/>
              </w:divBdr>
              <w:divsChild>
                <w:div w:id="850797273">
                  <w:marLeft w:val="0"/>
                  <w:marRight w:val="0"/>
                  <w:marTop w:val="0"/>
                  <w:marBottom w:val="0"/>
                  <w:divBdr>
                    <w:top w:val="none" w:sz="0" w:space="0" w:color="auto"/>
                    <w:left w:val="none" w:sz="0" w:space="0" w:color="auto"/>
                    <w:bottom w:val="none" w:sz="0" w:space="0" w:color="auto"/>
                    <w:right w:val="none" w:sz="0" w:space="0" w:color="auto"/>
                  </w:divBdr>
                </w:div>
              </w:divsChild>
            </w:div>
            <w:div w:id="1653409582">
              <w:marLeft w:val="0"/>
              <w:marRight w:val="0"/>
              <w:marTop w:val="0"/>
              <w:marBottom w:val="0"/>
              <w:divBdr>
                <w:top w:val="none" w:sz="0" w:space="0" w:color="auto"/>
                <w:left w:val="none" w:sz="0" w:space="0" w:color="auto"/>
                <w:bottom w:val="none" w:sz="0" w:space="0" w:color="auto"/>
                <w:right w:val="none" w:sz="0" w:space="0" w:color="auto"/>
              </w:divBdr>
              <w:divsChild>
                <w:div w:id="1503466019">
                  <w:marLeft w:val="0"/>
                  <w:marRight w:val="0"/>
                  <w:marTop w:val="0"/>
                  <w:marBottom w:val="0"/>
                  <w:divBdr>
                    <w:top w:val="none" w:sz="0" w:space="0" w:color="auto"/>
                    <w:left w:val="none" w:sz="0" w:space="0" w:color="auto"/>
                    <w:bottom w:val="none" w:sz="0" w:space="0" w:color="auto"/>
                    <w:right w:val="none" w:sz="0" w:space="0" w:color="auto"/>
                  </w:divBdr>
                </w:div>
              </w:divsChild>
            </w:div>
            <w:div w:id="152844913">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0"/>
                  <w:divBdr>
                    <w:top w:val="none" w:sz="0" w:space="0" w:color="auto"/>
                    <w:left w:val="none" w:sz="0" w:space="0" w:color="auto"/>
                    <w:bottom w:val="none" w:sz="0" w:space="0" w:color="auto"/>
                    <w:right w:val="none" w:sz="0" w:space="0" w:color="auto"/>
                  </w:divBdr>
                </w:div>
              </w:divsChild>
            </w:div>
            <w:div w:id="1124881849">
              <w:marLeft w:val="0"/>
              <w:marRight w:val="0"/>
              <w:marTop w:val="0"/>
              <w:marBottom w:val="0"/>
              <w:divBdr>
                <w:top w:val="none" w:sz="0" w:space="0" w:color="auto"/>
                <w:left w:val="none" w:sz="0" w:space="0" w:color="auto"/>
                <w:bottom w:val="none" w:sz="0" w:space="0" w:color="auto"/>
                <w:right w:val="none" w:sz="0" w:space="0" w:color="auto"/>
              </w:divBdr>
              <w:divsChild>
                <w:div w:id="743532286">
                  <w:marLeft w:val="0"/>
                  <w:marRight w:val="0"/>
                  <w:marTop w:val="0"/>
                  <w:marBottom w:val="0"/>
                  <w:divBdr>
                    <w:top w:val="none" w:sz="0" w:space="0" w:color="auto"/>
                    <w:left w:val="none" w:sz="0" w:space="0" w:color="auto"/>
                    <w:bottom w:val="none" w:sz="0" w:space="0" w:color="auto"/>
                    <w:right w:val="none" w:sz="0" w:space="0" w:color="auto"/>
                  </w:divBdr>
                </w:div>
              </w:divsChild>
            </w:div>
            <w:div w:id="1218975935">
              <w:marLeft w:val="0"/>
              <w:marRight w:val="0"/>
              <w:marTop w:val="0"/>
              <w:marBottom w:val="0"/>
              <w:divBdr>
                <w:top w:val="none" w:sz="0" w:space="0" w:color="auto"/>
                <w:left w:val="none" w:sz="0" w:space="0" w:color="auto"/>
                <w:bottom w:val="none" w:sz="0" w:space="0" w:color="auto"/>
                <w:right w:val="none" w:sz="0" w:space="0" w:color="auto"/>
              </w:divBdr>
              <w:divsChild>
                <w:div w:id="1254902221">
                  <w:marLeft w:val="0"/>
                  <w:marRight w:val="0"/>
                  <w:marTop w:val="0"/>
                  <w:marBottom w:val="0"/>
                  <w:divBdr>
                    <w:top w:val="none" w:sz="0" w:space="0" w:color="auto"/>
                    <w:left w:val="none" w:sz="0" w:space="0" w:color="auto"/>
                    <w:bottom w:val="none" w:sz="0" w:space="0" w:color="auto"/>
                    <w:right w:val="none" w:sz="0" w:space="0" w:color="auto"/>
                  </w:divBdr>
                </w:div>
              </w:divsChild>
            </w:div>
            <w:div w:id="1813329521">
              <w:marLeft w:val="0"/>
              <w:marRight w:val="0"/>
              <w:marTop w:val="0"/>
              <w:marBottom w:val="0"/>
              <w:divBdr>
                <w:top w:val="none" w:sz="0" w:space="0" w:color="auto"/>
                <w:left w:val="none" w:sz="0" w:space="0" w:color="auto"/>
                <w:bottom w:val="none" w:sz="0" w:space="0" w:color="auto"/>
                <w:right w:val="none" w:sz="0" w:space="0" w:color="auto"/>
              </w:divBdr>
              <w:divsChild>
                <w:div w:id="1454209706">
                  <w:marLeft w:val="0"/>
                  <w:marRight w:val="0"/>
                  <w:marTop w:val="0"/>
                  <w:marBottom w:val="0"/>
                  <w:divBdr>
                    <w:top w:val="none" w:sz="0" w:space="0" w:color="auto"/>
                    <w:left w:val="none" w:sz="0" w:space="0" w:color="auto"/>
                    <w:bottom w:val="none" w:sz="0" w:space="0" w:color="auto"/>
                    <w:right w:val="none" w:sz="0" w:space="0" w:color="auto"/>
                  </w:divBdr>
                </w:div>
              </w:divsChild>
            </w:div>
            <w:div w:id="1124079719">
              <w:marLeft w:val="0"/>
              <w:marRight w:val="0"/>
              <w:marTop w:val="0"/>
              <w:marBottom w:val="0"/>
              <w:divBdr>
                <w:top w:val="none" w:sz="0" w:space="0" w:color="auto"/>
                <w:left w:val="none" w:sz="0" w:space="0" w:color="auto"/>
                <w:bottom w:val="none" w:sz="0" w:space="0" w:color="auto"/>
                <w:right w:val="none" w:sz="0" w:space="0" w:color="auto"/>
              </w:divBdr>
              <w:divsChild>
                <w:div w:id="621768760">
                  <w:marLeft w:val="0"/>
                  <w:marRight w:val="0"/>
                  <w:marTop w:val="0"/>
                  <w:marBottom w:val="0"/>
                  <w:divBdr>
                    <w:top w:val="none" w:sz="0" w:space="0" w:color="auto"/>
                    <w:left w:val="none" w:sz="0" w:space="0" w:color="auto"/>
                    <w:bottom w:val="none" w:sz="0" w:space="0" w:color="auto"/>
                    <w:right w:val="none" w:sz="0" w:space="0" w:color="auto"/>
                  </w:divBdr>
                </w:div>
              </w:divsChild>
            </w:div>
            <w:div w:id="1305543429">
              <w:marLeft w:val="0"/>
              <w:marRight w:val="0"/>
              <w:marTop w:val="0"/>
              <w:marBottom w:val="0"/>
              <w:divBdr>
                <w:top w:val="none" w:sz="0" w:space="0" w:color="auto"/>
                <w:left w:val="none" w:sz="0" w:space="0" w:color="auto"/>
                <w:bottom w:val="none" w:sz="0" w:space="0" w:color="auto"/>
                <w:right w:val="none" w:sz="0" w:space="0" w:color="auto"/>
              </w:divBdr>
              <w:divsChild>
                <w:div w:id="1029648713">
                  <w:marLeft w:val="0"/>
                  <w:marRight w:val="0"/>
                  <w:marTop w:val="0"/>
                  <w:marBottom w:val="0"/>
                  <w:divBdr>
                    <w:top w:val="none" w:sz="0" w:space="0" w:color="auto"/>
                    <w:left w:val="none" w:sz="0" w:space="0" w:color="auto"/>
                    <w:bottom w:val="none" w:sz="0" w:space="0" w:color="auto"/>
                    <w:right w:val="none" w:sz="0" w:space="0" w:color="auto"/>
                  </w:divBdr>
                </w:div>
              </w:divsChild>
            </w:div>
            <w:div w:id="1763917157">
              <w:marLeft w:val="0"/>
              <w:marRight w:val="0"/>
              <w:marTop w:val="0"/>
              <w:marBottom w:val="0"/>
              <w:divBdr>
                <w:top w:val="none" w:sz="0" w:space="0" w:color="auto"/>
                <w:left w:val="none" w:sz="0" w:space="0" w:color="auto"/>
                <w:bottom w:val="none" w:sz="0" w:space="0" w:color="auto"/>
                <w:right w:val="none" w:sz="0" w:space="0" w:color="auto"/>
              </w:divBdr>
              <w:divsChild>
                <w:div w:id="1650552719">
                  <w:marLeft w:val="0"/>
                  <w:marRight w:val="0"/>
                  <w:marTop w:val="0"/>
                  <w:marBottom w:val="0"/>
                  <w:divBdr>
                    <w:top w:val="none" w:sz="0" w:space="0" w:color="auto"/>
                    <w:left w:val="none" w:sz="0" w:space="0" w:color="auto"/>
                    <w:bottom w:val="none" w:sz="0" w:space="0" w:color="auto"/>
                    <w:right w:val="none" w:sz="0" w:space="0" w:color="auto"/>
                  </w:divBdr>
                </w:div>
              </w:divsChild>
            </w:div>
            <w:div w:id="1830487653">
              <w:marLeft w:val="0"/>
              <w:marRight w:val="0"/>
              <w:marTop w:val="0"/>
              <w:marBottom w:val="0"/>
              <w:divBdr>
                <w:top w:val="none" w:sz="0" w:space="0" w:color="auto"/>
                <w:left w:val="none" w:sz="0" w:space="0" w:color="auto"/>
                <w:bottom w:val="none" w:sz="0" w:space="0" w:color="auto"/>
                <w:right w:val="none" w:sz="0" w:space="0" w:color="auto"/>
              </w:divBdr>
              <w:divsChild>
                <w:div w:id="1738623641">
                  <w:marLeft w:val="0"/>
                  <w:marRight w:val="0"/>
                  <w:marTop w:val="0"/>
                  <w:marBottom w:val="0"/>
                  <w:divBdr>
                    <w:top w:val="none" w:sz="0" w:space="0" w:color="auto"/>
                    <w:left w:val="none" w:sz="0" w:space="0" w:color="auto"/>
                    <w:bottom w:val="none" w:sz="0" w:space="0" w:color="auto"/>
                    <w:right w:val="none" w:sz="0" w:space="0" w:color="auto"/>
                  </w:divBdr>
                </w:div>
              </w:divsChild>
            </w:div>
            <w:div w:id="640840762">
              <w:marLeft w:val="0"/>
              <w:marRight w:val="0"/>
              <w:marTop w:val="0"/>
              <w:marBottom w:val="0"/>
              <w:divBdr>
                <w:top w:val="none" w:sz="0" w:space="0" w:color="auto"/>
                <w:left w:val="none" w:sz="0" w:space="0" w:color="auto"/>
                <w:bottom w:val="none" w:sz="0" w:space="0" w:color="auto"/>
                <w:right w:val="none" w:sz="0" w:space="0" w:color="auto"/>
              </w:divBdr>
              <w:divsChild>
                <w:div w:id="1491866569">
                  <w:marLeft w:val="0"/>
                  <w:marRight w:val="0"/>
                  <w:marTop w:val="0"/>
                  <w:marBottom w:val="0"/>
                  <w:divBdr>
                    <w:top w:val="none" w:sz="0" w:space="0" w:color="auto"/>
                    <w:left w:val="none" w:sz="0" w:space="0" w:color="auto"/>
                    <w:bottom w:val="none" w:sz="0" w:space="0" w:color="auto"/>
                    <w:right w:val="none" w:sz="0" w:space="0" w:color="auto"/>
                  </w:divBdr>
                </w:div>
              </w:divsChild>
            </w:div>
            <w:div w:id="476189402">
              <w:marLeft w:val="0"/>
              <w:marRight w:val="0"/>
              <w:marTop w:val="0"/>
              <w:marBottom w:val="0"/>
              <w:divBdr>
                <w:top w:val="none" w:sz="0" w:space="0" w:color="auto"/>
                <w:left w:val="none" w:sz="0" w:space="0" w:color="auto"/>
                <w:bottom w:val="none" w:sz="0" w:space="0" w:color="auto"/>
                <w:right w:val="none" w:sz="0" w:space="0" w:color="auto"/>
              </w:divBdr>
              <w:divsChild>
                <w:div w:id="69272283">
                  <w:marLeft w:val="0"/>
                  <w:marRight w:val="0"/>
                  <w:marTop w:val="0"/>
                  <w:marBottom w:val="0"/>
                  <w:divBdr>
                    <w:top w:val="none" w:sz="0" w:space="0" w:color="auto"/>
                    <w:left w:val="none" w:sz="0" w:space="0" w:color="auto"/>
                    <w:bottom w:val="none" w:sz="0" w:space="0" w:color="auto"/>
                    <w:right w:val="none" w:sz="0" w:space="0" w:color="auto"/>
                  </w:divBdr>
                </w:div>
              </w:divsChild>
            </w:div>
            <w:div w:id="1208176220">
              <w:marLeft w:val="0"/>
              <w:marRight w:val="0"/>
              <w:marTop w:val="0"/>
              <w:marBottom w:val="0"/>
              <w:divBdr>
                <w:top w:val="none" w:sz="0" w:space="0" w:color="auto"/>
                <w:left w:val="none" w:sz="0" w:space="0" w:color="auto"/>
                <w:bottom w:val="none" w:sz="0" w:space="0" w:color="auto"/>
                <w:right w:val="none" w:sz="0" w:space="0" w:color="auto"/>
              </w:divBdr>
              <w:divsChild>
                <w:div w:id="1265767484">
                  <w:marLeft w:val="0"/>
                  <w:marRight w:val="0"/>
                  <w:marTop w:val="0"/>
                  <w:marBottom w:val="0"/>
                  <w:divBdr>
                    <w:top w:val="none" w:sz="0" w:space="0" w:color="auto"/>
                    <w:left w:val="none" w:sz="0" w:space="0" w:color="auto"/>
                    <w:bottom w:val="none" w:sz="0" w:space="0" w:color="auto"/>
                    <w:right w:val="none" w:sz="0" w:space="0" w:color="auto"/>
                  </w:divBdr>
                </w:div>
              </w:divsChild>
            </w:div>
            <w:div w:id="430929349">
              <w:marLeft w:val="0"/>
              <w:marRight w:val="0"/>
              <w:marTop w:val="0"/>
              <w:marBottom w:val="0"/>
              <w:divBdr>
                <w:top w:val="none" w:sz="0" w:space="0" w:color="auto"/>
                <w:left w:val="none" w:sz="0" w:space="0" w:color="auto"/>
                <w:bottom w:val="none" w:sz="0" w:space="0" w:color="auto"/>
                <w:right w:val="none" w:sz="0" w:space="0" w:color="auto"/>
              </w:divBdr>
              <w:divsChild>
                <w:div w:id="969555850">
                  <w:marLeft w:val="0"/>
                  <w:marRight w:val="0"/>
                  <w:marTop w:val="0"/>
                  <w:marBottom w:val="0"/>
                  <w:divBdr>
                    <w:top w:val="none" w:sz="0" w:space="0" w:color="auto"/>
                    <w:left w:val="none" w:sz="0" w:space="0" w:color="auto"/>
                    <w:bottom w:val="none" w:sz="0" w:space="0" w:color="auto"/>
                    <w:right w:val="none" w:sz="0" w:space="0" w:color="auto"/>
                  </w:divBdr>
                </w:div>
              </w:divsChild>
            </w:div>
            <w:div w:id="1109590404">
              <w:marLeft w:val="0"/>
              <w:marRight w:val="0"/>
              <w:marTop w:val="0"/>
              <w:marBottom w:val="0"/>
              <w:divBdr>
                <w:top w:val="none" w:sz="0" w:space="0" w:color="auto"/>
                <w:left w:val="none" w:sz="0" w:space="0" w:color="auto"/>
                <w:bottom w:val="none" w:sz="0" w:space="0" w:color="auto"/>
                <w:right w:val="none" w:sz="0" w:space="0" w:color="auto"/>
              </w:divBdr>
              <w:divsChild>
                <w:div w:id="1130440054">
                  <w:marLeft w:val="0"/>
                  <w:marRight w:val="0"/>
                  <w:marTop w:val="0"/>
                  <w:marBottom w:val="0"/>
                  <w:divBdr>
                    <w:top w:val="none" w:sz="0" w:space="0" w:color="auto"/>
                    <w:left w:val="none" w:sz="0" w:space="0" w:color="auto"/>
                    <w:bottom w:val="none" w:sz="0" w:space="0" w:color="auto"/>
                    <w:right w:val="none" w:sz="0" w:space="0" w:color="auto"/>
                  </w:divBdr>
                </w:div>
              </w:divsChild>
            </w:div>
            <w:div w:id="2120248321">
              <w:marLeft w:val="0"/>
              <w:marRight w:val="0"/>
              <w:marTop w:val="0"/>
              <w:marBottom w:val="0"/>
              <w:divBdr>
                <w:top w:val="none" w:sz="0" w:space="0" w:color="auto"/>
                <w:left w:val="none" w:sz="0" w:space="0" w:color="auto"/>
                <w:bottom w:val="none" w:sz="0" w:space="0" w:color="auto"/>
                <w:right w:val="none" w:sz="0" w:space="0" w:color="auto"/>
              </w:divBdr>
              <w:divsChild>
                <w:div w:id="617026504">
                  <w:marLeft w:val="0"/>
                  <w:marRight w:val="0"/>
                  <w:marTop w:val="0"/>
                  <w:marBottom w:val="0"/>
                  <w:divBdr>
                    <w:top w:val="none" w:sz="0" w:space="0" w:color="auto"/>
                    <w:left w:val="none" w:sz="0" w:space="0" w:color="auto"/>
                    <w:bottom w:val="none" w:sz="0" w:space="0" w:color="auto"/>
                    <w:right w:val="none" w:sz="0" w:space="0" w:color="auto"/>
                  </w:divBdr>
                </w:div>
              </w:divsChild>
            </w:div>
            <w:div w:id="861631485">
              <w:marLeft w:val="0"/>
              <w:marRight w:val="0"/>
              <w:marTop w:val="0"/>
              <w:marBottom w:val="0"/>
              <w:divBdr>
                <w:top w:val="none" w:sz="0" w:space="0" w:color="auto"/>
                <w:left w:val="none" w:sz="0" w:space="0" w:color="auto"/>
                <w:bottom w:val="none" w:sz="0" w:space="0" w:color="auto"/>
                <w:right w:val="none" w:sz="0" w:space="0" w:color="auto"/>
              </w:divBdr>
              <w:divsChild>
                <w:div w:id="141699687">
                  <w:marLeft w:val="0"/>
                  <w:marRight w:val="0"/>
                  <w:marTop w:val="0"/>
                  <w:marBottom w:val="0"/>
                  <w:divBdr>
                    <w:top w:val="none" w:sz="0" w:space="0" w:color="auto"/>
                    <w:left w:val="none" w:sz="0" w:space="0" w:color="auto"/>
                    <w:bottom w:val="none" w:sz="0" w:space="0" w:color="auto"/>
                    <w:right w:val="none" w:sz="0" w:space="0" w:color="auto"/>
                  </w:divBdr>
                </w:div>
              </w:divsChild>
            </w:div>
            <w:div w:id="1530949122">
              <w:marLeft w:val="0"/>
              <w:marRight w:val="0"/>
              <w:marTop w:val="0"/>
              <w:marBottom w:val="0"/>
              <w:divBdr>
                <w:top w:val="none" w:sz="0" w:space="0" w:color="auto"/>
                <w:left w:val="none" w:sz="0" w:space="0" w:color="auto"/>
                <w:bottom w:val="none" w:sz="0" w:space="0" w:color="auto"/>
                <w:right w:val="none" w:sz="0" w:space="0" w:color="auto"/>
              </w:divBdr>
              <w:divsChild>
                <w:div w:id="1790857688">
                  <w:marLeft w:val="0"/>
                  <w:marRight w:val="0"/>
                  <w:marTop w:val="0"/>
                  <w:marBottom w:val="0"/>
                  <w:divBdr>
                    <w:top w:val="none" w:sz="0" w:space="0" w:color="auto"/>
                    <w:left w:val="none" w:sz="0" w:space="0" w:color="auto"/>
                    <w:bottom w:val="none" w:sz="0" w:space="0" w:color="auto"/>
                    <w:right w:val="none" w:sz="0" w:space="0" w:color="auto"/>
                  </w:divBdr>
                </w:div>
              </w:divsChild>
            </w:div>
            <w:div w:id="1049111810">
              <w:marLeft w:val="0"/>
              <w:marRight w:val="0"/>
              <w:marTop w:val="0"/>
              <w:marBottom w:val="0"/>
              <w:divBdr>
                <w:top w:val="none" w:sz="0" w:space="0" w:color="auto"/>
                <w:left w:val="none" w:sz="0" w:space="0" w:color="auto"/>
                <w:bottom w:val="none" w:sz="0" w:space="0" w:color="auto"/>
                <w:right w:val="none" w:sz="0" w:space="0" w:color="auto"/>
              </w:divBdr>
              <w:divsChild>
                <w:div w:id="1716736327">
                  <w:marLeft w:val="0"/>
                  <w:marRight w:val="0"/>
                  <w:marTop w:val="0"/>
                  <w:marBottom w:val="0"/>
                  <w:divBdr>
                    <w:top w:val="none" w:sz="0" w:space="0" w:color="auto"/>
                    <w:left w:val="none" w:sz="0" w:space="0" w:color="auto"/>
                    <w:bottom w:val="none" w:sz="0" w:space="0" w:color="auto"/>
                    <w:right w:val="none" w:sz="0" w:space="0" w:color="auto"/>
                  </w:divBdr>
                </w:div>
              </w:divsChild>
            </w:div>
            <w:div w:id="1454714546">
              <w:marLeft w:val="0"/>
              <w:marRight w:val="0"/>
              <w:marTop w:val="0"/>
              <w:marBottom w:val="0"/>
              <w:divBdr>
                <w:top w:val="none" w:sz="0" w:space="0" w:color="auto"/>
                <w:left w:val="none" w:sz="0" w:space="0" w:color="auto"/>
                <w:bottom w:val="none" w:sz="0" w:space="0" w:color="auto"/>
                <w:right w:val="none" w:sz="0" w:space="0" w:color="auto"/>
              </w:divBdr>
              <w:divsChild>
                <w:div w:id="1190947820">
                  <w:marLeft w:val="0"/>
                  <w:marRight w:val="0"/>
                  <w:marTop w:val="0"/>
                  <w:marBottom w:val="0"/>
                  <w:divBdr>
                    <w:top w:val="none" w:sz="0" w:space="0" w:color="auto"/>
                    <w:left w:val="none" w:sz="0" w:space="0" w:color="auto"/>
                    <w:bottom w:val="none" w:sz="0" w:space="0" w:color="auto"/>
                    <w:right w:val="none" w:sz="0" w:space="0" w:color="auto"/>
                  </w:divBdr>
                </w:div>
              </w:divsChild>
            </w:div>
            <w:div w:id="1926835536">
              <w:marLeft w:val="0"/>
              <w:marRight w:val="0"/>
              <w:marTop w:val="0"/>
              <w:marBottom w:val="0"/>
              <w:divBdr>
                <w:top w:val="none" w:sz="0" w:space="0" w:color="auto"/>
                <w:left w:val="none" w:sz="0" w:space="0" w:color="auto"/>
                <w:bottom w:val="none" w:sz="0" w:space="0" w:color="auto"/>
                <w:right w:val="none" w:sz="0" w:space="0" w:color="auto"/>
              </w:divBdr>
              <w:divsChild>
                <w:div w:id="1908685274">
                  <w:marLeft w:val="0"/>
                  <w:marRight w:val="0"/>
                  <w:marTop w:val="0"/>
                  <w:marBottom w:val="0"/>
                  <w:divBdr>
                    <w:top w:val="none" w:sz="0" w:space="0" w:color="auto"/>
                    <w:left w:val="none" w:sz="0" w:space="0" w:color="auto"/>
                    <w:bottom w:val="none" w:sz="0" w:space="0" w:color="auto"/>
                    <w:right w:val="none" w:sz="0" w:space="0" w:color="auto"/>
                  </w:divBdr>
                </w:div>
              </w:divsChild>
            </w:div>
            <w:div w:id="2089227171">
              <w:marLeft w:val="0"/>
              <w:marRight w:val="0"/>
              <w:marTop w:val="0"/>
              <w:marBottom w:val="0"/>
              <w:divBdr>
                <w:top w:val="none" w:sz="0" w:space="0" w:color="auto"/>
                <w:left w:val="none" w:sz="0" w:space="0" w:color="auto"/>
                <w:bottom w:val="none" w:sz="0" w:space="0" w:color="auto"/>
                <w:right w:val="none" w:sz="0" w:space="0" w:color="auto"/>
              </w:divBdr>
              <w:divsChild>
                <w:div w:id="1999843758">
                  <w:marLeft w:val="0"/>
                  <w:marRight w:val="0"/>
                  <w:marTop w:val="0"/>
                  <w:marBottom w:val="0"/>
                  <w:divBdr>
                    <w:top w:val="none" w:sz="0" w:space="0" w:color="auto"/>
                    <w:left w:val="none" w:sz="0" w:space="0" w:color="auto"/>
                    <w:bottom w:val="none" w:sz="0" w:space="0" w:color="auto"/>
                    <w:right w:val="none" w:sz="0" w:space="0" w:color="auto"/>
                  </w:divBdr>
                </w:div>
              </w:divsChild>
            </w:div>
            <w:div w:id="1509563843">
              <w:marLeft w:val="0"/>
              <w:marRight w:val="0"/>
              <w:marTop w:val="0"/>
              <w:marBottom w:val="0"/>
              <w:divBdr>
                <w:top w:val="none" w:sz="0" w:space="0" w:color="auto"/>
                <w:left w:val="none" w:sz="0" w:space="0" w:color="auto"/>
                <w:bottom w:val="none" w:sz="0" w:space="0" w:color="auto"/>
                <w:right w:val="none" w:sz="0" w:space="0" w:color="auto"/>
              </w:divBdr>
              <w:divsChild>
                <w:div w:id="1648782579">
                  <w:marLeft w:val="0"/>
                  <w:marRight w:val="0"/>
                  <w:marTop w:val="0"/>
                  <w:marBottom w:val="0"/>
                  <w:divBdr>
                    <w:top w:val="none" w:sz="0" w:space="0" w:color="auto"/>
                    <w:left w:val="none" w:sz="0" w:space="0" w:color="auto"/>
                    <w:bottom w:val="none" w:sz="0" w:space="0" w:color="auto"/>
                    <w:right w:val="none" w:sz="0" w:space="0" w:color="auto"/>
                  </w:divBdr>
                </w:div>
              </w:divsChild>
            </w:div>
            <w:div w:id="1492452666">
              <w:marLeft w:val="0"/>
              <w:marRight w:val="0"/>
              <w:marTop w:val="0"/>
              <w:marBottom w:val="0"/>
              <w:divBdr>
                <w:top w:val="none" w:sz="0" w:space="0" w:color="auto"/>
                <w:left w:val="none" w:sz="0" w:space="0" w:color="auto"/>
                <w:bottom w:val="none" w:sz="0" w:space="0" w:color="auto"/>
                <w:right w:val="none" w:sz="0" w:space="0" w:color="auto"/>
              </w:divBdr>
              <w:divsChild>
                <w:div w:id="1470323063">
                  <w:marLeft w:val="0"/>
                  <w:marRight w:val="0"/>
                  <w:marTop w:val="0"/>
                  <w:marBottom w:val="0"/>
                  <w:divBdr>
                    <w:top w:val="none" w:sz="0" w:space="0" w:color="auto"/>
                    <w:left w:val="none" w:sz="0" w:space="0" w:color="auto"/>
                    <w:bottom w:val="none" w:sz="0" w:space="0" w:color="auto"/>
                    <w:right w:val="none" w:sz="0" w:space="0" w:color="auto"/>
                  </w:divBdr>
                </w:div>
              </w:divsChild>
            </w:div>
            <w:div w:id="1336497774">
              <w:marLeft w:val="0"/>
              <w:marRight w:val="0"/>
              <w:marTop w:val="0"/>
              <w:marBottom w:val="0"/>
              <w:divBdr>
                <w:top w:val="none" w:sz="0" w:space="0" w:color="auto"/>
                <w:left w:val="none" w:sz="0" w:space="0" w:color="auto"/>
                <w:bottom w:val="none" w:sz="0" w:space="0" w:color="auto"/>
                <w:right w:val="none" w:sz="0" w:space="0" w:color="auto"/>
              </w:divBdr>
              <w:divsChild>
                <w:div w:id="319502565">
                  <w:marLeft w:val="0"/>
                  <w:marRight w:val="0"/>
                  <w:marTop w:val="0"/>
                  <w:marBottom w:val="0"/>
                  <w:divBdr>
                    <w:top w:val="none" w:sz="0" w:space="0" w:color="auto"/>
                    <w:left w:val="none" w:sz="0" w:space="0" w:color="auto"/>
                    <w:bottom w:val="none" w:sz="0" w:space="0" w:color="auto"/>
                    <w:right w:val="none" w:sz="0" w:space="0" w:color="auto"/>
                  </w:divBdr>
                </w:div>
              </w:divsChild>
            </w:div>
            <w:div w:id="259530394">
              <w:marLeft w:val="0"/>
              <w:marRight w:val="0"/>
              <w:marTop w:val="0"/>
              <w:marBottom w:val="0"/>
              <w:divBdr>
                <w:top w:val="none" w:sz="0" w:space="0" w:color="auto"/>
                <w:left w:val="none" w:sz="0" w:space="0" w:color="auto"/>
                <w:bottom w:val="none" w:sz="0" w:space="0" w:color="auto"/>
                <w:right w:val="none" w:sz="0" w:space="0" w:color="auto"/>
              </w:divBdr>
              <w:divsChild>
                <w:div w:id="1599825754">
                  <w:marLeft w:val="0"/>
                  <w:marRight w:val="0"/>
                  <w:marTop w:val="0"/>
                  <w:marBottom w:val="0"/>
                  <w:divBdr>
                    <w:top w:val="none" w:sz="0" w:space="0" w:color="auto"/>
                    <w:left w:val="none" w:sz="0" w:space="0" w:color="auto"/>
                    <w:bottom w:val="none" w:sz="0" w:space="0" w:color="auto"/>
                    <w:right w:val="none" w:sz="0" w:space="0" w:color="auto"/>
                  </w:divBdr>
                </w:div>
              </w:divsChild>
            </w:div>
            <w:div w:id="1526989912">
              <w:marLeft w:val="0"/>
              <w:marRight w:val="0"/>
              <w:marTop w:val="0"/>
              <w:marBottom w:val="0"/>
              <w:divBdr>
                <w:top w:val="none" w:sz="0" w:space="0" w:color="auto"/>
                <w:left w:val="none" w:sz="0" w:space="0" w:color="auto"/>
                <w:bottom w:val="none" w:sz="0" w:space="0" w:color="auto"/>
                <w:right w:val="none" w:sz="0" w:space="0" w:color="auto"/>
              </w:divBdr>
              <w:divsChild>
                <w:div w:id="177356633">
                  <w:marLeft w:val="0"/>
                  <w:marRight w:val="0"/>
                  <w:marTop w:val="0"/>
                  <w:marBottom w:val="0"/>
                  <w:divBdr>
                    <w:top w:val="none" w:sz="0" w:space="0" w:color="auto"/>
                    <w:left w:val="none" w:sz="0" w:space="0" w:color="auto"/>
                    <w:bottom w:val="none" w:sz="0" w:space="0" w:color="auto"/>
                    <w:right w:val="none" w:sz="0" w:space="0" w:color="auto"/>
                  </w:divBdr>
                </w:div>
              </w:divsChild>
            </w:div>
            <w:div w:id="1798253079">
              <w:marLeft w:val="0"/>
              <w:marRight w:val="0"/>
              <w:marTop w:val="0"/>
              <w:marBottom w:val="0"/>
              <w:divBdr>
                <w:top w:val="none" w:sz="0" w:space="0" w:color="auto"/>
                <w:left w:val="none" w:sz="0" w:space="0" w:color="auto"/>
                <w:bottom w:val="none" w:sz="0" w:space="0" w:color="auto"/>
                <w:right w:val="none" w:sz="0" w:space="0" w:color="auto"/>
              </w:divBdr>
              <w:divsChild>
                <w:div w:id="465661752">
                  <w:marLeft w:val="0"/>
                  <w:marRight w:val="0"/>
                  <w:marTop w:val="0"/>
                  <w:marBottom w:val="0"/>
                  <w:divBdr>
                    <w:top w:val="none" w:sz="0" w:space="0" w:color="auto"/>
                    <w:left w:val="none" w:sz="0" w:space="0" w:color="auto"/>
                    <w:bottom w:val="none" w:sz="0" w:space="0" w:color="auto"/>
                    <w:right w:val="none" w:sz="0" w:space="0" w:color="auto"/>
                  </w:divBdr>
                </w:div>
              </w:divsChild>
            </w:div>
            <w:div w:id="1493061258">
              <w:marLeft w:val="0"/>
              <w:marRight w:val="0"/>
              <w:marTop w:val="0"/>
              <w:marBottom w:val="0"/>
              <w:divBdr>
                <w:top w:val="none" w:sz="0" w:space="0" w:color="auto"/>
                <w:left w:val="none" w:sz="0" w:space="0" w:color="auto"/>
                <w:bottom w:val="none" w:sz="0" w:space="0" w:color="auto"/>
                <w:right w:val="none" w:sz="0" w:space="0" w:color="auto"/>
              </w:divBdr>
              <w:divsChild>
                <w:div w:id="951938451">
                  <w:marLeft w:val="0"/>
                  <w:marRight w:val="0"/>
                  <w:marTop w:val="0"/>
                  <w:marBottom w:val="0"/>
                  <w:divBdr>
                    <w:top w:val="none" w:sz="0" w:space="0" w:color="auto"/>
                    <w:left w:val="none" w:sz="0" w:space="0" w:color="auto"/>
                    <w:bottom w:val="none" w:sz="0" w:space="0" w:color="auto"/>
                    <w:right w:val="none" w:sz="0" w:space="0" w:color="auto"/>
                  </w:divBdr>
                </w:div>
              </w:divsChild>
            </w:div>
            <w:div w:id="452403795">
              <w:marLeft w:val="0"/>
              <w:marRight w:val="0"/>
              <w:marTop w:val="0"/>
              <w:marBottom w:val="0"/>
              <w:divBdr>
                <w:top w:val="none" w:sz="0" w:space="0" w:color="auto"/>
                <w:left w:val="none" w:sz="0" w:space="0" w:color="auto"/>
                <w:bottom w:val="none" w:sz="0" w:space="0" w:color="auto"/>
                <w:right w:val="none" w:sz="0" w:space="0" w:color="auto"/>
              </w:divBdr>
              <w:divsChild>
                <w:div w:id="807816375">
                  <w:marLeft w:val="0"/>
                  <w:marRight w:val="0"/>
                  <w:marTop w:val="0"/>
                  <w:marBottom w:val="0"/>
                  <w:divBdr>
                    <w:top w:val="none" w:sz="0" w:space="0" w:color="auto"/>
                    <w:left w:val="none" w:sz="0" w:space="0" w:color="auto"/>
                    <w:bottom w:val="none" w:sz="0" w:space="0" w:color="auto"/>
                    <w:right w:val="none" w:sz="0" w:space="0" w:color="auto"/>
                  </w:divBdr>
                </w:div>
              </w:divsChild>
            </w:div>
            <w:div w:id="607660243">
              <w:marLeft w:val="0"/>
              <w:marRight w:val="0"/>
              <w:marTop w:val="0"/>
              <w:marBottom w:val="0"/>
              <w:divBdr>
                <w:top w:val="none" w:sz="0" w:space="0" w:color="auto"/>
                <w:left w:val="none" w:sz="0" w:space="0" w:color="auto"/>
                <w:bottom w:val="none" w:sz="0" w:space="0" w:color="auto"/>
                <w:right w:val="none" w:sz="0" w:space="0" w:color="auto"/>
              </w:divBdr>
              <w:divsChild>
                <w:div w:id="1412383833">
                  <w:marLeft w:val="0"/>
                  <w:marRight w:val="0"/>
                  <w:marTop w:val="0"/>
                  <w:marBottom w:val="0"/>
                  <w:divBdr>
                    <w:top w:val="none" w:sz="0" w:space="0" w:color="auto"/>
                    <w:left w:val="none" w:sz="0" w:space="0" w:color="auto"/>
                    <w:bottom w:val="none" w:sz="0" w:space="0" w:color="auto"/>
                    <w:right w:val="none" w:sz="0" w:space="0" w:color="auto"/>
                  </w:divBdr>
                </w:div>
              </w:divsChild>
            </w:div>
            <w:div w:id="1403405968">
              <w:marLeft w:val="0"/>
              <w:marRight w:val="0"/>
              <w:marTop w:val="0"/>
              <w:marBottom w:val="0"/>
              <w:divBdr>
                <w:top w:val="none" w:sz="0" w:space="0" w:color="auto"/>
                <w:left w:val="none" w:sz="0" w:space="0" w:color="auto"/>
                <w:bottom w:val="none" w:sz="0" w:space="0" w:color="auto"/>
                <w:right w:val="none" w:sz="0" w:space="0" w:color="auto"/>
              </w:divBdr>
              <w:divsChild>
                <w:div w:id="1179733220">
                  <w:marLeft w:val="0"/>
                  <w:marRight w:val="0"/>
                  <w:marTop w:val="0"/>
                  <w:marBottom w:val="0"/>
                  <w:divBdr>
                    <w:top w:val="none" w:sz="0" w:space="0" w:color="auto"/>
                    <w:left w:val="none" w:sz="0" w:space="0" w:color="auto"/>
                    <w:bottom w:val="none" w:sz="0" w:space="0" w:color="auto"/>
                    <w:right w:val="none" w:sz="0" w:space="0" w:color="auto"/>
                  </w:divBdr>
                </w:div>
              </w:divsChild>
            </w:div>
            <w:div w:id="1609389104">
              <w:marLeft w:val="0"/>
              <w:marRight w:val="0"/>
              <w:marTop w:val="0"/>
              <w:marBottom w:val="0"/>
              <w:divBdr>
                <w:top w:val="none" w:sz="0" w:space="0" w:color="auto"/>
                <w:left w:val="none" w:sz="0" w:space="0" w:color="auto"/>
                <w:bottom w:val="none" w:sz="0" w:space="0" w:color="auto"/>
                <w:right w:val="none" w:sz="0" w:space="0" w:color="auto"/>
              </w:divBdr>
              <w:divsChild>
                <w:div w:id="756361528">
                  <w:marLeft w:val="0"/>
                  <w:marRight w:val="0"/>
                  <w:marTop w:val="0"/>
                  <w:marBottom w:val="0"/>
                  <w:divBdr>
                    <w:top w:val="none" w:sz="0" w:space="0" w:color="auto"/>
                    <w:left w:val="none" w:sz="0" w:space="0" w:color="auto"/>
                    <w:bottom w:val="none" w:sz="0" w:space="0" w:color="auto"/>
                    <w:right w:val="none" w:sz="0" w:space="0" w:color="auto"/>
                  </w:divBdr>
                </w:div>
              </w:divsChild>
            </w:div>
            <w:div w:id="1353799166">
              <w:marLeft w:val="0"/>
              <w:marRight w:val="0"/>
              <w:marTop w:val="0"/>
              <w:marBottom w:val="0"/>
              <w:divBdr>
                <w:top w:val="none" w:sz="0" w:space="0" w:color="auto"/>
                <w:left w:val="none" w:sz="0" w:space="0" w:color="auto"/>
                <w:bottom w:val="none" w:sz="0" w:space="0" w:color="auto"/>
                <w:right w:val="none" w:sz="0" w:space="0" w:color="auto"/>
              </w:divBdr>
              <w:divsChild>
                <w:div w:id="1366559136">
                  <w:marLeft w:val="0"/>
                  <w:marRight w:val="0"/>
                  <w:marTop w:val="0"/>
                  <w:marBottom w:val="0"/>
                  <w:divBdr>
                    <w:top w:val="none" w:sz="0" w:space="0" w:color="auto"/>
                    <w:left w:val="none" w:sz="0" w:space="0" w:color="auto"/>
                    <w:bottom w:val="none" w:sz="0" w:space="0" w:color="auto"/>
                    <w:right w:val="none" w:sz="0" w:space="0" w:color="auto"/>
                  </w:divBdr>
                </w:div>
              </w:divsChild>
            </w:div>
            <w:div w:id="754400640">
              <w:marLeft w:val="0"/>
              <w:marRight w:val="0"/>
              <w:marTop w:val="0"/>
              <w:marBottom w:val="0"/>
              <w:divBdr>
                <w:top w:val="none" w:sz="0" w:space="0" w:color="auto"/>
                <w:left w:val="none" w:sz="0" w:space="0" w:color="auto"/>
                <w:bottom w:val="none" w:sz="0" w:space="0" w:color="auto"/>
                <w:right w:val="none" w:sz="0" w:space="0" w:color="auto"/>
              </w:divBdr>
              <w:divsChild>
                <w:div w:id="403650768">
                  <w:marLeft w:val="0"/>
                  <w:marRight w:val="0"/>
                  <w:marTop w:val="0"/>
                  <w:marBottom w:val="0"/>
                  <w:divBdr>
                    <w:top w:val="none" w:sz="0" w:space="0" w:color="auto"/>
                    <w:left w:val="none" w:sz="0" w:space="0" w:color="auto"/>
                    <w:bottom w:val="none" w:sz="0" w:space="0" w:color="auto"/>
                    <w:right w:val="none" w:sz="0" w:space="0" w:color="auto"/>
                  </w:divBdr>
                </w:div>
              </w:divsChild>
            </w:div>
            <w:div w:id="886063052">
              <w:marLeft w:val="0"/>
              <w:marRight w:val="0"/>
              <w:marTop w:val="0"/>
              <w:marBottom w:val="0"/>
              <w:divBdr>
                <w:top w:val="none" w:sz="0" w:space="0" w:color="auto"/>
                <w:left w:val="none" w:sz="0" w:space="0" w:color="auto"/>
                <w:bottom w:val="none" w:sz="0" w:space="0" w:color="auto"/>
                <w:right w:val="none" w:sz="0" w:space="0" w:color="auto"/>
              </w:divBdr>
              <w:divsChild>
                <w:div w:id="1837498386">
                  <w:marLeft w:val="0"/>
                  <w:marRight w:val="0"/>
                  <w:marTop w:val="0"/>
                  <w:marBottom w:val="0"/>
                  <w:divBdr>
                    <w:top w:val="none" w:sz="0" w:space="0" w:color="auto"/>
                    <w:left w:val="none" w:sz="0" w:space="0" w:color="auto"/>
                    <w:bottom w:val="none" w:sz="0" w:space="0" w:color="auto"/>
                    <w:right w:val="none" w:sz="0" w:space="0" w:color="auto"/>
                  </w:divBdr>
                </w:div>
              </w:divsChild>
            </w:div>
            <w:div w:id="411859230">
              <w:marLeft w:val="0"/>
              <w:marRight w:val="0"/>
              <w:marTop w:val="0"/>
              <w:marBottom w:val="0"/>
              <w:divBdr>
                <w:top w:val="none" w:sz="0" w:space="0" w:color="auto"/>
                <w:left w:val="none" w:sz="0" w:space="0" w:color="auto"/>
                <w:bottom w:val="none" w:sz="0" w:space="0" w:color="auto"/>
                <w:right w:val="none" w:sz="0" w:space="0" w:color="auto"/>
              </w:divBdr>
              <w:divsChild>
                <w:div w:id="366413291">
                  <w:marLeft w:val="0"/>
                  <w:marRight w:val="0"/>
                  <w:marTop w:val="0"/>
                  <w:marBottom w:val="0"/>
                  <w:divBdr>
                    <w:top w:val="none" w:sz="0" w:space="0" w:color="auto"/>
                    <w:left w:val="none" w:sz="0" w:space="0" w:color="auto"/>
                    <w:bottom w:val="none" w:sz="0" w:space="0" w:color="auto"/>
                    <w:right w:val="none" w:sz="0" w:space="0" w:color="auto"/>
                  </w:divBdr>
                </w:div>
              </w:divsChild>
            </w:div>
            <w:div w:id="353769350">
              <w:marLeft w:val="0"/>
              <w:marRight w:val="0"/>
              <w:marTop w:val="0"/>
              <w:marBottom w:val="0"/>
              <w:divBdr>
                <w:top w:val="none" w:sz="0" w:space="0" w:color="auto"/>
                <w:left w:val="none" w:sz="0" w:space="0" w:color="auto"/>
                <w:bottom w:val="none" w:sz="0" w:space="0" w:color="auto"/>
                <w:right w:val="none" w:sz="0" w:space="0" w:color="auto"/>
              </w:divBdr>
              <w:divsChild>
                <w:div w:id="3086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5921429">
      <w:bodyDiv w:val="1"/>
      <w:marLeft w:val="0"/>
      <w:marRight w:val="0"/>
      <w:marTop w:val="0"/>
      <w:marBottom w:val="0"/>
      <w:divBdr>
        <w:top w:val="none" w:sz="0" w:space="0" w:color="auto"/>
        <w:left w:val="none" w:sz="0" w:space="0" w:color="auto"/>
        <w:bottom w:val="none" w:sz="0" w:space="0" w:color="auto"/>
        <w:right w:val="none" w:sz="0" w:space="0" w:color="auto"/>
      </w:divBdr>
      <w:divsChild>
        <w:div w:id="2002392500">
          <w:marLeft w:val="360"/>
          <w:marRight w:val="0"/>
          <w:marTop w:val="200"/>
          <w:marBottom w:val="0"/>
          <w:divBdr>
            <w:top w:val="none" w:sz="0" w:space="0" w:color="auto"/>
            <w:left w:val="none" w:sz="0" w:space="0" w:color="auto"/>
            <w:bottom w:val="none" w:sz="0" w:space="0" w:color="auto"/>
            <w:right w:val="none" w:sz="0" w:space="0" w:color="auto"/>
          </w:divBdr>
        </w:div>
        <w:div w:id="1833519504">
          <w:marLeft w:val="360"/>
          <w:marRight w:val="0"/>
          <w:marTop w:val="20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892347">
      <w:bodyDiv w:val="1"/>
      <w:marLeft w:val="0"/>
      <w:marRight w:val="0"/>
      <w:marTop w:val="0"/>
      <w:marBottom w:val="0"/>
      <w:divBdr>
        <w:top w:val="none" w:sz="0" w:space="0" w:color="auto"/>
        <w:left w:val="none" w:sz="0" w:space="0" w:color="auto"/>
        <w:bottom w:val="none" w:sz="0" w:space="0" w:color="auto"/>
        <w:right w:val="none" w:sz="0" w:space="0" w:color="auto"/>
      </w:divBdr>
      <w:divsChild>
        <w:div w:id="1462722533">
          <w:marLeft w:val="360"/>
          <w:marRight w:val="0"/>
          <w:marTop w:val="200"/>
          <w:marBottom w:val="0"/>
          <w:divBdr>
            <w:top w:val="none" w:sz="0" w:space="0" w:color="auto"/>
            <w:left w:val="none" w:sz="0" w:space="0" w:color="auto"/>
            <w:bottom w:val="none" w:sz="0" w:space="0" w:color="auto"/>
            <w:right w:val="none" w:sz="0" w:space="0" w:color="auto"/>
          </w:divBdr>
        </w:div>
        <w:div w:id="2011908801">
          <w:marLeft w:val="1080"/>
          <w:marRight w:val="0"/>
          <w:marTop w:val="100"/>
          <w:marBottom w:val="0"/>
          <w:divBdr>
            <w:top w:val="none" w:sz="0" w:space="0" w:color="auto"/>
            <w:left w:val="none" w:sz="0" w:space="0" w:color="auto"/>
            <w:bottom w:val="none" w:sz="0" w:space="0" w:color="auto"/>
            <w:right w:val="none" w:sz="0" w:space="0" w:color="auto"/>
          </w:divBdr>
        </w:div>
        <w:div w:id="283999309">
          <w:marLeft w:val="1800"/>
          <w:marRight w:val="0"/>
          <w:marTop w:val="100"/>
          <w:marBottom w:val="0"/>
          <w:divBdr>
            <w:top w:val="none" w:sz="0" w:space="0" w:color="auto"/>
            <w:left w:val="none" w:sz="0" w:space="0" w:color="auto"/>
            <w:bottom w:val="none" w:sz="0" w:space="0" w:color="auto"/>
            <w:right w:val="none" w:sz="0" w:space="0" w:color="auto"/>
          </w:divBdr>
        </w:div>
      </w:divsChild>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47093988">
      <w:bodyDiv w:val="1"/>
      <w:marLeft w:val="0"/>
      <w:marRight w:val="0"/>
      <w:marTop w:val="0"/>
      <w:marBottom w:val="0"/>
      <w:divBdr>
        <w:top w:val="none" w:sz="0" w:space="0" w:color="auto"/>
        <w:left w:val="none" w:sz="0" w:space="0" w:color="auto"/>
        <w:bottom w:val="none" w:sz="0" w:space="0" w:color="auto"/>
        <w:right w:val="none" w:sz="0" w:space="0" w:color="auto"/>
      </w:divBdr>
    </w:div>
    <w:div w:id="1155072053">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89371508">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28802678">
      <w:bodyDiv w:val="1"/>
      <w:marLeft w:val="0"/>
      <w:marRight w:val="0"/>
      <w:marTop w:val="0"/>
      <w:marBottom w:val="0"/>
      <w:divBdr>
        <w:top w:val="none" w:sz="0" w:space="0" w:color="auto"/>
        <w:left w:val="none" w:sz="0" w:space="0" w:color="auto"/>
        <w:bottom w:val="none" w:sz="0" w:space="0" w:color="auto"/>
        <w:right w:val="none" w:sz="0" w:space="0" w:color="auto"/>
      </w:divBdr>
      <w:divsChild>
        <w:div w:id="721758948">
          <w:marLeft w:val="0"/>
          <w:marRight w:val="0"/>
          <w:marTop w:val="0"/>
          <w:marBottom w:val="0"/>
          <w:divBdr>
            <w:top w:val="none" w:sz="0" w:space="0" w:color="auto"/>
            <w:left w:val="none" w:sz="0" w:space="0" w:color="auto"/>
            <w:bottom w:val="none" w:sz="0" w:space="0" w:color="auto"/>
            <w:right w:val="none" w:sz="0" w:space="0" w:color="auto"/>
          </w:divBdr>
        </w:div>
        <w:div w:id="1441489476">
          <w:marLeft w:val="0"/>
          <w:marRight w:val="0"/>
          <w:marTop w:val="0"/>
          <w:marBottom w:val="0"/>
          <w:divBdr>
            <w:top w:val="none" w:sz="0" w:space="0" w:color="auto"/>
            <w:left w:val="none" w:sz="0" w:space="0" w:color="auto"/>
            <w:bottom w:val="none" w:sz="0" w:space="0" w:color="auto"/>
            <w:right w:val="none" w:sz="0" w:space="0" w:color="auto"/>
          </w:divBdr>
        </w:div>
        <w:div w:id="1999720961">
          <w:marLeft w:val="0"/>
          <w:marRight w:val="0"/>
          <w:marTop w:val="0"/>
          <w:marBottom w:val="0"/>
          <w:divBdr>
            <w:top w:val="none" w:sz="0" w:space="0" w:color="auto"/>
            <w:left w:val="none" w:sz="0" w:space="0" w:color="auto"/>
            <w:bottom w:val="none" w:sz="0" w:space="0" w:color="auto"/>
            <w:right w:val="none" w:sz="0" w:space="0" w:color="auto"/>
          </w:divBdr>
        </w:div>
        <w:div w:id="2001234394">
          <w:marLeft w:val="0"/>
          <w:marRight w:val="0"/>
          <w:marTop w:val="0"/>
          <w:marBottom w:val="0"/>
          <w:divBdr>
            <w:top w:val="none" w:sz="0" w:space="0" w:color="auto"/>
            <w:left w:val="none" w:sz="0" w:space="0" w:color="auto"/>
            <w:bottom w:val="none" w:sz="0" w:space="0" w:color="auto"/>
            <w:right w:val="none" w:sz="0" w:space="0" w:color="auto"/>
          </w:divBdr>
        </w:div>
        <w:div w:id="1701126418">
          <w:marLeft w:val="0"/>
          <w:marRight w:val="0"/>
          <w:marTop w:val="0"/>
          <w:marBottom w:val="0"/>
          <w:divBdr>
            <w:top w:val="none" w:sz="0" w:space="0" w:color="auto"/>
            <w:left w:val="none" w:sz="0" w:space="0" w:color="auto"/>
            <w:bottom w:val="none" w:sz="0" w:space="0" w:color="auto"/>
            <w:right w:val="none" w:sz="0" w:space="0" w:color="auto"/>
          </w:divBdr>
        </w:div>
        <w:div w:id="131296300">
          <w:marLeft w:val="0"/>
          <w:marRight w:val="0"/>
          <w:marTop w:val="0"/>
          <w:marBottom w:val="0"/>
          <w:divBdr>
            <w:top w:val="none" w:sz="0" w:space="0" w:color="auto"/>
            <w:left w:val="none" w:sz="0" w:space="0" w:color="auto"/>
            <w:bottom w:val="none" w:sz="0" w:space="0" w:color="auto"/>
            <w:right w:val="none" w:sz="0" w:space="0" w:color="auto"/>
          </w:divBdr>
        </w:div>
        <w:div w:id="2093121059">
          <w:marLeft w:val="0"/>
          <w:marRight w:val="0"/>
          <w:marTop w:val="0"/>
          <w:marBottom w:val="0"/>
          <w:divBdr>
            <w:top w:val="none" w:sz="0" w:space="0" w:color="auto"/>
            <w:left w:val="none" w:sz="0" w:space="0" w:color="auto"/>
            <w:bottom w:val="none" w:sz="0" w:space="0" w:color="auto"/>
            <w:right w:val="none" w:sz="0" w:space="0" w:color="auto"/>
          </w:divBdr>
        </w:div>
        <w:div w:id="997533968">
          <w:marLeft w:val="0"/>
          <w:marRight w:val="0"/>
          <w:marTop w:val="0"/>
          <w:marBottom w:val="0"/>
          <w:divBdr>
            <w:top w:val="none" w:sz="0" w:space="0" w:color="auto"/>
            <w:left w:val="none" w:sz="0" w:space="0" w:color="auto"/>
            <w:bottom w:val="none" w:sz="0" w:space="0" w:color="auto"/>
            <w:right w:val="none" w:sz="0" w:space="0" w:color="auto"/>
          </w:divBdr>
        </w:div>
        <w:div w:id="373430898">
          <w:marLeft w:val="0"/>
          <w:marRight w:val="0"/>
          <w:marTop w:val="0"/>
          <w:marBottom w:val="0"/>
          <w:divBdr>
            <w:top w:val="none" w:sz="0" w:space="0" w:color="auto"/>
            <w:left w:val="none" w:sz="0" w:space="0" w:color="auto"/>
            <w:bottom w:val="none" w:sz="0" w:space="0" w:color="auto"/>
            <w:right w:val="none" w:sz="0" w:space="0" w:color="auto"/>
          </w:divBdr>
        </w:div>
        <w:div w:id="1568764506">
          <w:marLeft w:val="0"/>
          <w:marRight w:val="0"/>
          <w:marTop w:val="0"/>
          <w:marBottom w:val="0"/>
          <w:divBdr>
            <w:top w:val="none" w:sz="0" w:space="0" w:color="auto"/>
            <w:left w:val="none" w:sz="0" w:space="0" w:color="auto"/>
            <w:bottom w:val="none" w:sz="0" w:space="0" w:color="auto"/>
            <w:right w:val="none" w:sz="0" w:space="0" w:color="auto"/>
          </w:divBdr>
        </w:div>
        <w:div w:id="564100835">
          <w:marLeft w:val="0"/>
          <w:marRight w:val="0"/>
          <w:marTop w:val="0"/>
          <w:marBottom w:val="0"/>
          <w:divBdr>
            <w:top w:val="none" w:sz="0" w:space="0" w:color="auto"/>
            <w:left w:val="none" w:sz="0" w:space="0" w:color="auto"/>
            <w:bottom w:val="none" w:sz="0" w:space="0" w:color="auto"/>
            <w:right w:val="none" w:sz="0" w:space="0" w:color="auto"/>
          </w:divBdr>
        </w:div>
        <w:div w:id="1228806067">
          <w:marLeft w:val="0"/>
          <w:marRight w:val="0"/>
          <w:marTop w:val="0"/>
          <w:marBottom w:val="0"/>
          <w:divBdr>
            <w:top w:val="none" w:sz="0" w:space="0" w:color="auto"/>
            <w:left w:val="none" w:sz="0" w:space="0" w:color="auto"/>
            <w:bottom w:val="none" w:sz="0" w:space="0" w:color="auto"/>
            <w:right w:val="none" w:sz="0" w:space="0" w:color="auto"/>
          </w:divBdr>
        </w:div>
        <w:div w:id="801848672">
          <w:marLeft w:val="0"/>
          <w:marRight w:val="0"/>
          <w:marTop w:val="0"/>
          <w:marBottom w:val="0"/>
          <w:divBdr>
            <w:top w:val="none" w:sz="0" w:space="0" w:color="auto"/>
            <w:left w:val="none" w:sz="0" w:space="0" w:color="auto"/>
            <w:bottom w:val="none" w:sz="0" w:space="0" w:color="auto"/>
            <w:right w:val="none" w:sz="0" w:space="0" w:color="auto"/>
          </w:divBdr>
        </w:div>
        <w:div w:id="755784035">
          <w:marLeft w:val="0"/>
          <w:marRight w:val="0"/>
          <w:marTop w:val="0"/>
          <w:marBottom w:val="0"/>
          <w:divBdr>
            <w:top w:val="none" w:sz="0" w:space="0" w:color="auto"/>
            <w:left w:val="none" w:sz="0" w:space="0" w:color="auto"/>
            <w:bottom w:val="none" w:sz="0" w:space="0" w:color="auto"/>
            <w:right w:val="none" w:sz="0" w:space="0" w:color="auto"/>
          </w:divBdr>
        </w:div>
        <w:div w:id="1074204081">
          <w:marLeft w:val="0"/>
          <w:marRight w:val="0"/>
          <w:marTop w:val="0"/>
          <w:marBottom w:val="0"/>
          <w:divBdr>
            <w:top w:val="none" w:sz="0" w:space="0" w:color="auto"/>
            <w:left w:val="none" w:sz="0" w:space="0" w:color="auto"/>
            <w:bottom w:val="none" w:sz="0" w:space="0" w:color="auto"/>
            <w:right w:val="none" w:sz="0" w:space="0" w:color="auto"/>
          </w:divBdr>
        </w:div>
        <w:div w:id="367800500">
          <w:marLeft w:val="0"/>
          <w:marRight w:val="0"/>
          <w:marTop w:val="0"/>
          <w:marBottom w:val="0"/>
          <w:divBdr>
            <w:top w:val="none" w:sz="0" w:space="0" w:color="auto"/>
            <w:left w:val="none" w:sz="0" w:space="0" w:color="auto"/>
            <w:bottom w:val="none" w:sz="0" w:space="0" w:color="auto"/>
            <w:right w:val="none" w:sz="0" w:space="0" w:color="auto"/>
          </w:divBdr>
        </w:div>
        <w:div w:id="1618902753">
          <w:marLeft w:val="0"/>
          <w:marRight w:val="0"/>
          <w:marTop w:val="0"/>
          <w:marBottom w:val="0"/>
          <w:divBdr>
            <w:top w:val="none" w:sz="0" w:space="0" w:color="auto"/>
            <w:left w:val="none" w:sz="0" w:space="0" w:color="auto"/>
            <w:bottom w:val="none" w:sz="0" w:space="0" w:color="auto"/>
            <w:right w:val="none" w:sz="0" w:space="0" w:color="auto"/>
          </w:divBdr>
        </w:div>
        <w:div w:id="1924143935">
          <w:marLeft w:val="0"/>
          <w:marRight w:val="0"/>
          <w:marTop w:val="0"/>
          <w:marBottom w:val="0"/>
          <w:divBdr>
            <w:top w:val="none" w:sz="0" w:space="0" w:color="auto"/>
            <w:left w:val="none" w:sz="0" w:space="0" w:color="auto"/>
            <w:bottom w:val="none" w:sz="0" w:space="0" w:color="auto"/>
            <w:right w:val="none" w:sz="0" w:space="0" w:color="auto"/>
          </w:divBdr>
        </w:div>
        <w:div w:id="1909532347">
          <w:marLeft w:val="0"/>
          <w:marRight w:val="0"/>
          <w:marTop w:val="0"/>
          <w:marBottom w:val="0"/>
          <w:divBdr>
            <w:top w:val="none" w:sz="0" w:space="0" w:color="auto"/>
            <w:left w:val="none" w:sz="0" w:space="0" w:color="auto"/>
            <w:bottom w:val="none" w:sz="0" w:space="0" w:color="auto"/>
            <w:right w:val="none" w:sz="0" w:space="0" w:color="auto"/>
          </w:divBdr>
        </w:div>
        <w:div w:id="2013486812">
          <w:marLeft w:val="0"/>
          <w:marRight w:val="0"/>
          <w:marTop w:val="0"/>
          <w:marBottom w:val="0"/>
          <w:divBdr>
            <w:top w:val="none" w:sz="0" w:space="0" w:color="auto"/>
            <w:left w:val="none" w:sz="0" w:space="0" w:color="auto"/>
            <w:bottom w:val="none" w:sz="0" w:space="0" w:color="auto"/>
            <w:right w:val="none" w:sz="0" w:space="0" w:color="auto"/>
          </w:divBdr>
        </w:div>
        <w:div w:id="818034353">
          <w:marLeft w:val="0"/>
          <w:marRight w:val="0"/>
          <w:marTop w:val="0"/>
          <w:marBottom w:val="0"/>
          <w:divBdr>
            <w:top w:val="none" w:sz="0" w:space="0" w:color="auto"/>
            <w:left w:val="none" w:sz="0" w:space="0" w:color="auto"/>
            <w:bottom w:val="none" w:sz="0" w:space="0" w:color="auto"/>
            <w:right w:val="none" w:sz="0" w:space="0" w:color="auto"/>
          </w:divBdr>
        </w:div>
        <w:div w:id="1089614673">
          <w:marLeft w:val="0"/>
          <w:marRight w:val="0"/>
          <w:marTop w:val="0"/>
          <w:marBottom w:val="0"/>
          <w:divBdr>
            <w:top w:val="none" w:sz="0" w:space="0" w:color="auto"/>
            <w:left w:val="none" w:sz="0" w:space="0" w:color="auto"/>
            <w:bottom w:val="none" w:sz="0" w:space="0" w:color="auto"/>
            <w:right w:val="none" w:sz="0" w:space="0" w:color="auto"/>
          </w:divBdr>
        </w:div>
        <w:div w:id="2109427009">
          <w:marLeft w:val="0"/>
          <w:marRight w:val="0"/>
          <w:marTop w:val="0"/>
          <w:marBottom w:val="0"/>
          <w:divBdr>
            <w:top w:val="none" w:sz="0" w:space="0" w:color="auto"/>
            <w:left w:val="none" w:sz="0" w:space="0" w:color="auto"/>
            <w:bottom w:val="none" w:sz="0" w:space="0" w:color="auto"/>
            <w:right w:val="none" w:sz="0" w:space="0" w:color="auto"/>
          </w:divBdr>
        </w:div>
        <w:div w:id="154608723">
          <w:marLeft w:val="0"/>
          <w:marRight w:val="0"/>
          <w:marTop w:val="0"/>
          <w:marBottom w:val="0"/>
          <w:divBdr>
            <w:top w:val="none" w:sz="0" w:space="0" w:color="auto"/>
            <w:left w:val="none" w:sz="0" w:space="0" w:color="auto"/>
            <w:bottom w:val="none" w:sz="0" w:space="0" w:color="auto"/>
            <w:right w:val="none" w:sz="0" w:space="0" w:color="auto"/>
          </w:divBdr>
        </w:div>
        <w:div w:id="1981109915">
          <w:marLeft w:val="0"/>
          <w:marRight w:val="0"/>
          <w:marTop w:val="0"/>
          <w:marBottom w:val="0"/>
          <w:divBdr>
            <w:top w:val="none" w:sz="0" w:space="0" w:color="auto"/>
            <w:left w:val="none" w:sz="0" w:space="0" w:color="auto"/>
            <w:bottom w:val="none" w:sz="0" w:space="0" w:color="auto"/>
            <w:right w:val="none" w:sz="0" w:space="0" w:color="auto"/>
          </w:divBdr>
        </w:div>
        <w:div w:id="622611431">
          <w:marLeft w:val="0"/>
          <w:marRight w:val="0"/>
          <w:marTop w:val="0"/>
          <w:marBottom w:val="0"/>
          <w:divBdr>
            <w:top w:val="none" w:sz="0" w:space="0" w:color="auto"/>
            <w:left w:val="none" w:sz="0" w:space="0" w:color="auto"/>
            <w:bottom w:val="none" w:sz="0" w:space="0" w:color="auto"/>
            <w:right w:val="none" w:sz="0" w:space="0" w:color="auto"/>
          </w:divBdr>
        </w:div>
        <w:div w:id="1004435151">
          <w:marLeft w:val="0"/>
          <w:marRight w:val="0"/>
          <w:marTop w:val="0"/>
          <w:marBottom w:val="0"/>
          <w:divBdr>
            <w:top w:val="none" w:sz="0" w:space="0" w:color="auto"/>
            <w:left w:val="none" w:sz="0" w:space="0" w:color="auto"/>
            <w:bottom w:val="none" w:sz="0" w:space="0" w:color="auto"/>
            <w:right w:val="none" w:sz="0" w:space="0" w:color="auto"/>
          </w:divBdr>
        </w:div>
        <w:div w:id="503593155">
          <w:marLeft w:val="0"/>
          <w:marRight w:val="0"/>
          <w:marTop w:val="0"/>
          <w:marBottom w:val="0"/>
          <w:divBdr>
            <w:top w:val="none" w:sz="0" w:space="0" w:color="auto"/>
            <w:left w:val="none" w:sz="0" w:space="0" w:color="auto"/>
            <w:bottom w:val="none" w:sz="0" w:space="0" w:color="auto"/>
            <w:right w:val="none" w:sz="0" w:space="0" w:color="auto"/>
          </w:divBdr>
        </w:div>
        <w:div w:id="135538711">
          <w:marLeft w:val="0"/>
          <w:marRight w:val="0"/>
          <w:marTop w:val="0"/>
          <w:marBottom w:val="0"/>
          <w:divBdr>
            <w:top w:val="none" w:sz="0" w:space="0" w:color="auto"/>
            <w:left w:val="none" w:sz="0" w:space="0" w:color="auto"/>
            <w:bottom w:val="none" w:sz="0" w:space="0" w:color="auto"/>
            <w:right w:val="none" w:sz="0" w:space="0" w:color="auto"/>
          </w:divBdr>
        </w:div>
        <w:div w:id="176651591">
          <w:marLeft w:val="0"/>
          <w:marRight w:val="0"/>
          <w:marTop w:val="0"/>
          <w:marBottom w:val="0"/>
          <w:divBdr>
            <w:top w:val="none" w:sz="0" w:space="0" w:color="auto"/>
            <w:left w:val="none" w:sz="0" w:space="0" w:color="auto"/>
            <w:bottom w:val="none" w:sz="0" w:space="0" w:color="auto"/>
            <w:right w:val="none" w:sz="0" w:space="0" w:color="auto"/>
          </w:divBdr>
        </w:div>
        <w:div w:id="1252741526">
          <w:marLeft w:val="0"/>
          <w:marRight w:val="0"/>
          <w:marTop w:val="0"/>
          <w:marBottom w:val="0"/>
          <w:divBdr>
            <w:top w:val="none" w:sz="0" w:space="0" w:color="auto"/>
            <w:left w:val="none" w:sz="0" w:space="0" w:color="auto"/>
            <w:bottom w:val="none" w:sz="0" w:space="0" w:color="auto"/>
            <w:right w:val="none" w:sz="0" w:space="0" w:color="auto"/>
          </w:divBdr>
        </w:div>
        <w:div w:id="420952117">
          <w:marLeft w:val="0"/>
          <w:marRight w:val="0"/>
          <w:marTop w:val="0"/>
          <w:marBottom w:val="0"/>
          <w:divBdr>
            <w:top w:val="none" w:sz="0" w:space="0" w:color="auto"/>
            <w:left w:val="none" w:sz="0" w:space="0" w:color="auto"/>
            <w:bottom w:val="none" w:sz="0" w:space="0" w:color="auto"/>
            <w:right w:val="none" w:sz="0" w:space="0" w:color="auto"/>
          </w:divBdr>
        </w:div>
        <w:div w:id="1990942930">
          <w:marLeft w:val="0"/>
          <w:marRight w:val="0"/>
          <w:marTop w:val="0"/>
          <w:marBottom w:val="0"/>
          <w:divBdr>
            <w:top w:val="none" w:sz="0" w:space="0" w:color="auto"/>
            <w:left w:val="none" w:sz="0" w:space="0" w:color="auto"/>
            <w:bottom w:val="none" w:sz="0" w:space="0" w:color="auto"/>
            <w:right w:val="none" w:sz="0" w:space="0" w:color="auto"/>
          </w:divBdr>
        </w:div>
        <w:div w:id="958024344">
          <w:marLeft w:val="0"/>
          <w:marRight w:val="0"/>
          <w:marTop w:val="0"/>
          <w:marBottom w:val="0"/>
          <w:divBdr>
            <w:top w:val="none" w:sz="0" w:space="0" w:color="auto"/>
            <w:left w:val="none" w:sz="0" w:space="0" w:color="auto"/>
            <w:bottom w:val="none" w:sz="0" w:space="0" w:color="auto"/>
            <w:right w:val="none" w:sz="0" w:space="0" w:color="auto"/>
          </w:divBdr>
        </w:div>
        <w:div w:id="1289244866">
          <w:marLeft w:val="0"/>
          <w:marRight w:val="0"/>
          <w:marTop w:val="0"/>
          <w:marBottom w:val="0"/>
          <w:divBdr>
            <w:top w:val="none" w:sz="0" w:space="0" w:color="auto"/>
            <w:left w:val="none" w:sz="0" w:space="0" w:color="auto"/>
            <w:bottom w:val="none" w:sz="0" w:space="0" w:color="auto"/>
            <w:right w:val="none" w:sz="0" w:space="0" w:color="auto"/>
          </w:divBdr>
        </w:div>
        <w:div w:id="2096583470">
          <w:marLeft w:val="0"/>
          <w:marRight w:val="0"/>
          <w:marTop w:val="0"/>
          <w:marBottom w:val="0"/>
          <w:divBdr>
            <w:top w:val="none" w:sz="0" w:space="0" w:color="auto"/>
            <w:left w:val="none" w:sz="0" w:space="0" w:color="auto"/>
            <w:bottom w:val="none" w:sz="0" w:space="0" w:color="auto"/>
            <w:right w:val="none" w:sz="0" w:space="0" w:color="auto"/>
          </w:divBdr>
        </w:div>
        <w:div w:id="562260188">
          <w:marLeft w:val="0"/>
          <w:marRight w:val="0"/>
          <w:marTop w:val="0"/>
          <w:marBottom w:val="0"/>
          <w:divBdr>
            <w:top w:val="none" w:sz="0" w:space="0" w:color="auto"/>
            <w:left w:val="none" w:sz="0" w:space="0" w:color="auto"/>
            <w:bottom w:val="none" w:sz="0" w:space="0" w:color="auto"/>
            <w:right w:val="none" w:sz="0" w:space="0" w:color="auto"/>
          </w:divBdr>
        </w:div>
        <w:div w:id="33503972">
          <w:marLeft w:val="0"/>
          <w:marRight w:val="0"/>
          <w:marTop w:val="0"/>
          <w:marBottom w:val="0"/>
          <w:divBdr>
            <w:top w:val="none" w:sz="0" w:space="0" w:color="auto"/>
            <w:left w:val="none" w:sz="0" w:space="0" w:color="auto"/>
            <w:bottom w:val="none" w:sz="0" w:space="0" w:color="auto"/>
            <w:right w:val="none" w:sz="0" w:space="0" w:color="auto"/>
          </w:divBdr>
        </w:div>
        <w:div w:id="1466460311">
          <w:marLeft w:val="0"/>
          <w:marRight w:val="0"/>
          <w:marTop w:val="0"/>
          <w:marBottom w:val="0"/>
          <w:divBdr>
            <w:top w:val="none" w:sz="0" w:space="0" w:color="auto"/>
            <w:left w:val="none" w:sz="0" w:space="0" w:color="auto"/>
            <w:bottom w:val="none" w:sz="0" w:space="0" w:color="auto"/>
            <w:right w:val="none" w:sz="0" w:space="0" w:color="auto"/>
          </w:divBdr>
        </w:div>
        <w:div w:id="1112673033">
          <w:marLeft w:val="0"/>
          <w:marRight w:val="0"/>
          <w:marTop w:val="0"/>
          <w:marBottom w:val="0"/>
          <w:divBdr>
            <w:top w:val="none" w:sz="0" w:space="0" w:color="auto"/>
            <w:left w:val="none" w:sz="0" w:space="0" w:color="auto"/>
            <w:bottom w:val="none" w:sz="0" w:space="0" w:color="auto"/>
            <w:right w:val="none" w:sz="0" w:space="0" w:color="auto"/>
          </w:divBdr>
        </w:div>
        <w:div w:id="438572100">
          <w:marLeft w:val="0"/>
          <w:marRight w:val="0"/>
          <w:marTop w:val="0"/>
          <w:marBottom w:val="0"/>
          <w:divBdr>
            <w:top w:val="none" w:sz="0" w:space="0" w:color="auto"/>
            <w:left w:val="none" w:sz="0" w:space="0" w:color="auto"/>
            <w:bottom w:val="none" w:sz="0" w:space="0" w:color="auto"/>
            <w:right w:val="none" w:sz="0" w:space="0" w:color="auto"/>
          </w:divBdr>
        </w:div>
        <w:div w:id="279799106">
          <w:marLeft w:val="0"/>
          <w:marRight w:val="0"/>
          <w:marTop w:val="0"/>
          <w:marBottom w:val="0"/>
          <w:divBdr>
            <w:top w:val="none" w:sz="0" w:space="0" w:color="auto"/>
            <w:left w:val="none" w:sz="0" w:space="0" w:color="auto"/>
            <w:bottom w:val="none" w:sz="0" w:space="0" w:color="auto"/>
            <w:right w:val="none" w:sz="0" w:space="0" w:color="auto"/>
          </w:divBdr>
        </w:div>
        <w:div w:id="701563459">
          <w:marLeft w:val="0"/>
          <w:marRight w:val="0"/>
          <w:marTop w:val="0"/>
          <w:marBottom w:val="0"/>
          <w:divBdr>
            <w:top w:val="none" w:sz="0" w:space="0" w:color="auto"/>
            <w:left w:val="none" w:sz="0" w:space="0" w:color="auto"/>
            <w:bottom w:val="none" w:sz="0" w:space="0" w:color="auto"/>
            <w:right w:val="none" w:sz="0" w:space="0" w:color="auto"/>
          </w:divBdr>
        </w:div>
      </w:divsChild>
    </w:div>
    <w:div w:id="1231237043">
      <w:bodyDiv w:val="1"/>
      <w:marLeft w:val="0"/>
      <w:marRight w:val="0"/>
      <w:marTop w:val="0"/>
      <w:marBottom w:val="0"/>
      <w:divBdr>
        <w:top w:val="none" w:sz="0" w:space="0" w:color="auto"/>
        <w:left w:val="none" w:sz="0" w:space="0" w:color="auto"/>
        <w:bottom w:val="none" w:sz="0" w:space="0" w:color="auto"/>
        <w:right w:val="none" w:sz="0" w:space="0" w:color="auto"/>
      </w:divBdr>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42057197">
      <w:bodyDiv w:val="1"/>
      <w:marLeft w:val="0"/>
      <w:marRight w:val="0"/>
      <w:marTop w:val="0"/>
      <w:marBottom w:val="0"/>
      <w:divBdr>
        <w:top w:val="none" w:sz="0" w:space="0" w:color="auto"/>
        <w:left w:val="none" w:sz="0" w:space="0" w:color="auto"/>
        <w:bottom w:val="none" w:sz="0" w:space="0" w:color="auto"/>
        <w:right w:val="none" w:sz="0" w:space="0" w:color="auto"/>
      </w:divBdr>
    </w:div>
    <w:div w:id="1255434300">
      <w:bodyDiv w:val="1"/>
      <w:marLeft w:val="0"/>
      <w:marRight w:val="0"/>
      <w:marTop w:val="0"/>
      <w:marBottom w:val="0"/>
      <w:divBdr>
        <w:top w:val="none" w:sz="0" w:space="0" w:color="auto"/>
        <w:left w:val="none" w:sz="0" w:space="0" w:color="auto"/>
        <w:bottom w:val="none" w:sz="0" w:space="0" w:color="auto"/>
        <w:right w:val="none" w:sz="0" w:space="0" w:color="auto"/>
      </w:divBdr>
      <w:divsChild>
        <w:div w:id="695692775">
          <w:marLeft w:val="360"/>
          <w:marRight w:val="0"/>
          <w:marTop w:val="200"/>
          <w:marBottom w:val="0"/>
          <w:divBdr>
            <w:top w:val="none" w:sz="0" w:space="0" w:color="auto"/>
            <w:left w:val="none" w:sz="0" w:space="0" w:color="auto"/>
            <w:bottom w:val="none" w:sz="0" w:space="0" w:color="auto"/>
            <w:right w:val="none" w:sz="0" w:space="0" w:color="auto"/>
          </w:divBdr>
        </w:div>
        <w:div w:id="1246762848">
          <w:marLeft w:val="1080"/>
          <w:marRight w:val="0"/>
          <w:marTop w:val="100"/>
          <w:marBottom w:val="0"/>
          <w:divBdr>
            <w:top w:val="none" w:sz="0" w:space="0" w:color="auto"/>
            <w:left w:val="none" w:sz="0" w:space="0" w:color="auto"/>
            <w:bottom w:val="none" w:sz="0" w:space="0" w:color="auto"/>
            <w:right w:val="none" w:sz="0" w:space="0" w:color="auto"/>
          </w:divBdr>
        </w:div>
        <w:div w:id="1246306981">
          <w:marLeft w:val="1800"/>
          <w:marRight w:val="0"/>
          <w:marTop w:val="100"/>
          <w:marBottom w:val="0"/>
          <w:divBdr>
            <w:top w:val="none" w:sz="0" w:space="0" w:color="auto"/>
            <w:left w:val="none" w:sz="0" w:space="0" w:color="auto"/>
            <w:bottom w:val="none" w:sz="0" w:space="0" w:color="auto"/>
            <w:right w:val="none" w:sz="0" w:space="0" w:color="auto"/>
          </w:divBdr>
        </w:div>
        <w:div w:id="683824326">
          <w:marLeft w:val="1800"/>
          <w:marRight w:val="0"/>
          <w:marTop w:val="100"/>
          <w:marBottom w:val="0"/>
          <w:divBdr>
            <w:top w:val="none" w:sz="0" w:space="0" w:color="auto"/>
            <w:left w:val="none" w:sz="0" w:space="0" w:color="auto"/>
            <w:bottom w:val="none" w:sz="0" w:space="0" w:color="auto"/>
            <w:right w:val="none" w:sz="0" w:space="0" w:color="auto"/>
          </w:divBdr>
        </w:div>
        <w:div w:id="224606335">
          <w:marLeft w:val="1800"/>
          <w:marRight w:val="0"/>
          <w:marTop w:val="100"/>
          <w:marBottom w:val="0"/>
          <w:divBdr>
            <w:top w:val="none" w:sz="0" w:space="0" w:color="auto"/>
            <w:left w:val="none" w:sz="0" w:space="0" w:color="auto"/>
            <w:bottom w:val="none" w:sz="0" w:space="0" w:color="auto"/>
            <w:right w:val="none" w:sz="0" w:space="0" w:color="auto"/>
          </w:divBdr>
        </w:div>
        <w:div w:id="1807044764">
          <w:marLeft w:val="360"/>
          <w:marRight w:val="0"/>
          <w:marTop w:val="200"/>
          <w:marBottom w:val="0"/>
          <w:divBdr>
            <w:top w:val="none" w:sz="0" w:space="0" w:color="auto"/>
            <w:left w:val="none" w:sz="0" w:space="0" w:color="auto"/>
            <w:bottom w:val="none" w:sz="0" w:space="0" w:color="auto"/>
            <w:right w:val="none" w:sz="0" w:space="0" w:color="auto"/>
          </w:divBdr>
        </w:div>
        <w:div w:id="1161192865">
          <w:marLeft w:val="1080"/>
          <w:marRight w:val="0"/>
          <w:marTop w:val="100"/>
          <w:marBottom w:val="0"/>
          <w:divBdr>
            <w:top w:val="none" w:sz="0" w:space="0" w:color="auto"/>
            <w:left w:val="none" w:sz="0" w:space="0" w:color="auto"/>
            <w:bottom w:val="none" w:sz="0" w:space="0" w:color="auto"/>
            <w:right w:val="none" w:sz="0" w:space="0" w:color="auto"/>
          </w:divBdr>
        </w:div>
        <w:div w:id="1028870138">
          <w:marLeft w:val="1800"/>
          <w:marRight w:val="0"/>
          <w:marTop w:val="100"/>
          <w:marBottom w:val="0"/>
          <w:divBdr>
            <w:top w:val="none" w:sz="0" w:space="0" w:color="auto"/>
            <w:left w:val="none" w:sz="0" w:space="0" w:color="auto"/>
            <w:bottom w:val="none" w:sz="0" w:space="0" w:color="auto"/>
            <w:right w:val="none" w:sz="0" w:space="0" w:color="auto"/>
          </w:divBdr>
        </w:div>
        <w:div w:id="110051801">
          <w:marLeft w:val="1800"/>
          <w:marRight w:val="0"/>
          <w:marTop w:val="100"/>
          <w:marBottom w:val="0"/>
          <w:divBdr>
            <w:top w:val="none" w:sz="0" w:space="0" w:color="auto"/>
            <w:left w:val="none" w:sz="0" w:space="0" w:color="auto"/>
            <w:bottom w:val="none" w:sz="0" w:space="0" w:color="auto"/>
            <w:right w:val="none" w:sz="0" w:space="0" w:color="auto"/>
          </w:divBdr>
        </w:div>
        <w:div w:id="282612190">
          <w:marLeft w:val="1800"/>
          <w:marRight w:val="0"/>
          <w:marTop w:val="100"/>
          <w:marBottom w:val="0"/>
          <w:divBdr>
            <w:top w:val="none" w:sz="0" w:space="0" w:color="auto"/>
            <w:left w:val="none" w:sz="0" w:space="0" w:color="auto"/>
            <w:bottom w:val="none" w:sz="0" w:space="0" w:color="auto"/>
            <w:right w:val="none" w:sz="0" w:space="0" w:color="auto"/>
          </w:divBdr>
        </w:div>
      </w:divsChild>
    </w:div>
    <w:div w:id="1261600112">
      <w:bodyDiv w:val="1"/>
      <w:marLeft w:val="0"/>
      <w:marRight w:val="0"/>
      <w:marTop w:val="0"/>
      <w:marBottom w:val="0"/>
      <w:divBdr>
        <w:top w:val="none" w:sz="0" w:space="0" w:color="auto"/>
        <w:left w:val="none" w:sz="0" w:space="0" w:color="auto"/>
        <w:bottom w:val="none" w:sz="0" w:space="0" w:color="auto"/>
        <w:right w:val="none" w:sz="0" w:space="0" w:color="auto"/>
      </w:divBdr>
    </w:div>
    <w:div w:id="1270312853">
      <w:bodyDiv w:val="1"/>
      <w:marLeft w:val="0"/>
      <w:marRight w:val="0"/>
      <w:marTop w:val="0"/>
      <w:marBottom w:val="0"/>
      <w:divBdr>
        <w:top w:val="none" w:sz="0" w:space="0" w:color="auto"/>
        <w:left w:val="none" w:sz="0" w:space="0" w:color="auto"/>
        <w:bottom w:val="none" w:sz="0" w:space="0" w:color="auto"/>
        <w:right w:val="none" w:sz="0" w:space="0" w:color="auto"/>
      </w:divBdr>
      <w:divsChild>
        <w:div w:id="283118845">
          <w:marLeft w:val="0"/>
          <w:marRight w:val="0"/>
          <w:marTop w:val="0"/>
          <w:marBottom w:val="0"/>
          <w:divBdr>
            <w:top w:val="none" w:sz="0" w:space="0" w:color="auto"/>
            <w:left w:val="none" w:sz="0" w:space="0" w:color="auto"/>
            <w:bottom w:val="none" w:sz="0" w:space="0" w:color="auto"/>
            <w:right w:val="none" w:sz="0" w:space="0" w:color="auto"/>
          </w:divBdr>
        </w:div>
        <w:div w:id="1448312269">
          <w:marLeft w:val="0"/>
          <w:marRight w:val="0"/>
          <w:marTop w:val="0"/>
          <w:marBottom w:val="0"/>
          <w:divBdr>
            <w:top w:val="none" w:sz="0" w:space="0" w:color="auto"/>
            <w:left w:val="none" w:sz="0" w:space="0" w:color="auto"/>
            <w:bottom w:val="none" w:sz="0" w:space="0" w:color="auto"/>
            <w:right w:val="none" w:sz="0" w:space="0" w:color="auto"/>
          </w:divBdr>
        </w:div>
        <w:div w:id="1966036139">
          <w:marLeft w:val="0"/>
          <w:marRight w:val="0"/>
          <w:marTop w:val="0"/>
          <w:marBottom w:val="0"/>
          <w:divBdr>
            <w:top w:val="none" w:sz="0" w:space="0" w:color="auto"/>
            <w:left w:val="none" w:sz="0" w:space="0" w:color="auto"/>
            <w:bottom w:val="none" w:sz="0" w:space="0" w:color="auto"/>
            <w:right w:val="none" w:sz="0" w:space="0" w:color="auto"/>
          </w:divBdr>
        </w:div>
        <w:div w:id="1103376109">
          <w:marLeft w:val="0"/>
          <w:marRight w:val="0"/>
          <w:marTop w:val="0"/>
          <w:marBottom w:val="0"/>
          <w:divBdr>
            <w:top w:val="none" w:sz="0" w:space="0" w:color="auto"/>
            <w:left w:val="none" w:sz="0" w:space="0" w:color="auto"/>
            <w:bottom w:val="none" w:sz="0" w:space="0" w:color="auto"/>
            <w:right w:val="none" w:sz="0" w:space="0" w:color="auto"/>
          </w:divBdr>
        </w:div>
        <w:div w:id="1098402391">
          <w:marLeft w:val="0"/>
          <w:marRight w:val="0"/>
          <w:marTop w:val="0"/>
          <w:marBottom w:val="0"/>
          <w:divBdr>
            <w:top w:val="none" w:sz="0" w:space="0" w:color="auto"/>
            <w:left w:val="none" w:sz="0" w:space="0" w:color="auto"/>
            <w:bottom w:val="none" w:sz="0" w:space="0" w:color="auto"/>
            <w:right w:val="none" w:sz="0" w:space="0" w:color="auto"/>
          </w:divBdr>
        </w:div>
        <w:div w:id="51344892">
          <w:marLeft w:val="0"/>
          <w:marRight w:val="0"/>
          <w:marTop w:val="0"/>
          <w:marBottom w:val="0"/>
          <w:divBdr>
            <w:top w:val="none" w:sz="0" w:space="0" w:color="auto"/>
            <w:left w:val="none" w:sz="0" w:space="0" w:color="auto"/>
            <w:bottom w:val="none" w:sz="0" w:space="0" w:color="auto"/>
            <w:right w:val="none" w:sz="0" w:space="0" w:color="auto"/>
          </w:divBdr>
        </w:div>
        <w:div w:id="252860191">
          <w:marLeft w:val="0"/>
          <w:marRight w:val="0"/>
          <w:marTop w:val="0"/>
          <w:marBottom w:val="0"/>
          <w:divBdr>
            <w:top w:val="none" w:sz="0" w:space="0" w:color="auto"/>
            <w:left w:val="none" w:sz="0" w:space="0" w:color="auto"/>
            <w:bottom w:val="none" w:sz="0" w:space="0" w:color="auto"/>
            <w:right w:val="none" w:sz="0" w:space="0" w:color="auto"/>
          </w:divBdr>
        </w:div>
        <w:div w:id="2094082401">
          <w:marLeft w:val="0"/>
          <w:marRight w:val="0"/>
          <w:marTop w:val="0"/>
          <w:marBottom w:val="0"/>
          <w:divBdr>
            <w:top w:val="none" w:sz="0" w:space="0" w:color="auto"/>
            <w:left w:val="none" w:sz="0" w:space="0" w:color="auto"/>
            <w:bottom w:val="none" w:sz="0" w:space="0" w:color="auto"/>
            <w:right w:val="none" w:sz="0" w:space="0" w:color="auto"/>
          </w:divBdr>
        </w:div>
        <w:div w:id="943876953">
          <w:marLeft w:val="0"/>
          <w:marRight w:val="0"/>
          <w:marTop w:val="0"/>
          <w:marBottom w:val="0"/>
          <w:divBdr>
            <w:top w:val="none" w:sz="0" w:space="0" w:color="auto"/>
            <w:left w:val="none" w:sz="0" w:space="0" w:color="auto"/>
            <w:bottom w:val="none" w:sz="0" w:space="0" w:color="auto"/>
            <w:right w:val="none" w:sz="0" w:space="0" w:color="auto"/>
          </w:divBdr>
        </w:div>
      </w:divsChild>
    </w:div>
    <w:div w:id="1277715002">
      <w:bodyDiv w:val="1"/>
      <w:marLeft w:val="0"/>
      <w:marRight w:val="0"/>
      <w:marTop w:val="0"/>
      <w:marBottom w:val="0"/>
      <w:divBdr>
        <w:top w:val="none" w:sz="0" w:space="0" w:color="auto"/>
        <w:left w:val="none" w:sz="0" w:space="0" w:color="auto"/>
        <w:bottom w:val="none" w:sz="0" w:space="0" w:color="auto"/>
        <w:right w:val="none" w:sz="0" w:space="0" w:color="auto"/>
      </w:divBdr>
      <w:divsChild>
        <w:div w:id="899900420">
          <w:marLeft w:val="360"/>
          <w:marRight w:val="0"/>
          <w:marTop w:val="200"/>
          <w:marBottom w:val="0"/>
          <w:divBdr>
            <w:top w:val="none" w:sz="0" w:space="0" w:color="auto"/>
            <w:left w:val="none" w:sz="0" w:space="0" w:color="auto"/>
            <w:bottom w:val="none" w:sz="0" w:space="0" w:color="auto"/>
            <w:right w:val="none" w:sz="0" w:space="0" w:color="auto"/>
          </w:divBdr>
        </w:div>
        <w:div w:id="805858070">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288312765">
      <w:bodyDiv w:val="1"/>
      <w:marLeft w:val="0"/>
      <w:marRight w:val="0"/>
      <w:marTop w:val="0"/>
      <w:marBottom w:val="0"/>
      <w:divBdr>
        <w:top w:val="none" w:sz="0" w:space="0" w:color="auto"/>
        <w:left w:val="none" w:sz="0" w:space="0" w:color="auto"/>
        <w:bottom w:val="none" w:sz="0" w:space="0" w:color="auto"/>
        <w:right w:val="none" w:sz="0" w:space="0" w:color="auto"/>
      </w:divBdr>
    </w:div>
    <w:div w:id="1295598563">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46127184">
      <w:bodyDiv w:val="1"/>
      <w:marLeft w:val="0"/>
      <w:marRight w:val="0"/>
      <w:marTop w:val="0"/>
      <w:marBottom w:val="0"/>
      <w:divBdr>
        <w:top w:val="none" w:sz="0" w:space="0" w:color="auto"/>
        <w:left w:val="none" w:sz="0" w:space="0" w:color="auto"/>
        <w:bottom w:val="none" w:sz="0" w:space="0" w:color="auto"/>
        <w:right w:val="none" w:sz="0" w:space="0" w:color="auto"/>
      </w:divBdr>
    </w:div>
    <w:div w:id="1347756950">
      <w:bodyDiv w:val="1"/>
      <w:marLeft w:val="0"/>
      <w:marRight w:val="0"/>
      <w:marTop w:val="0"/>
      <w:marBottom w:val="0"/>
      <w:divBdr>
        <w:top w:val="none" w:sz="0" w:space="0" w:color="auto"/>
        <w:left w:val="none" w:sz="0" w:space="0" w:color="auto"/>
        <w:bottom w:val="none" w:sz="0" w:space="0" w:color="auto"/>
        <w:right w:val="none" w:sz="0" w:space="0" w:color="auto"/>
      </w:divBdr>
      <w:divsChild>
        <w:div w:id="100226920">
          <w:marLeft w:val="0"/>
          <w:marRight w:val="0"/>
          <w:marTop w:val="0"/>
          <w:marBottom w:val="0"/>
          <w:divBdr>
            <w:top w:val="none" w:sz="0" w:space="0" w:color="auto"/>
            <w:left w:val="none" w:sz="0" w:space="0" w:color="auto"/>
            <w:bottom w:val="none" w:sz="0" w:space="0" w:color="auto"/>
            <w:right w:val="none" w:sz="0" w:space="0" w:color="auto"/>
          </w:divBdr>
        </w:div>
        <w:div w:id="1438022014">
          <w:marLeft w:val="0"/>
          <w:marRight w:val="0"/>
          <w:marTop w:val="0"/>
          <w:marBottom w:val="0"/>
          <w:divBdr>
            <w:top w:val="none" w:sz="0" w:space="0" w:color="auto"/>
            <w:left w:val="none" w:sz="0" w:space="0" w:color="auto"/>
            <w:bottom w:val="none" w:sz="0" w:space="0" w:color="auto"/>
            <w:right w:val="none" w:sz="0" w:space="0" w:color="auto"/>
          </w:divBdr>
        </w:div>
        <w:div w:id="118763338">
          <w:marLeft w:val="0"/>
          <w:marRight w:val="0"/>
          <w:marTop w:val="0"/>
          <w:marBottom w:val="0"/>
          <w:divBdr>
            <w:top w:val="none" w:sz="0" w:space="0" w:color="auto"/>
            <w:left w:val="none" w:sz="0" w:space="0" w:color="auto"/>
            <w:bottom w:val="none" w:sz="0" w:space="0" w:color="auto"/>
            <w:right w:val="none" w:sz="0" w:space="0" w:color="auto"/>
          </w:divBdr>
        </w:div>
        <w:div w:id="1171943033">
          <w:marLeft w:val="0"/>
          <w:marRight w:val="0"/>
          <w:marTop w:val="0"/>
          <w:marBottom w:val="0"/>
          <w:divBdr>
            <w:top w:val="none" w:sz="0" w:space="0" w:color="auto"/>
            <w:left w:val="none" w:sz="0" w:space="0" w:color="auto"/>
            <w:bottom w:val="none" w:sz="0" w:space="0" w:color="auto"/>
            <w:right w:val="none" w:sz="0" w:space="0" w:color="auto"/>
          </w:divBdr>
        </w:div>
        <w:div w:id="2140563360">
          <w:marLeft w:val="0"/>
          <w:marRight w:val="0"/>
          <w:marTop w:val="0"/>
          <w:marBottom w:val="0"/>
          <w:divBdr>
            <w:top w:val="none" w:sz="0" w:space="0" w:color="auto"/>
            <w:left w:val="none" w:sz="0" w:space="0" w:color="auto"/>
            <w:bottom w:val="none" w:sz="0" w:space="0" w:color="auto"/>
            <w:right w:val="none" w:sz="0" w:space="0" w:color="auto"/>
          </w:divBdr>
        </w:div>
        <w:div w:id="1690060235">
          <w:marLeft w:val="0"/>
          <w:marRight w:val="0"/>
          <w:marTop w:val="0"/>
          <w:marBottom w:val="0"/>
          <w:divBdr>
            <w:top w:val="none" w:sz="0" w:space="0" w:color="auto"/>
            <w:left w:val="none" w:sz="0" w:space="0" w:color="auto"/>
            <w:bottom w:val="none" w:sz="0" w:space="0" w:color="auto"/>
            <w:right w:val="none" w:sz="0" w:space="0" w:color="auto"/>
          </w:divBdr>
        </w:div>
        <w:div w:id="1121418706">
          <w:marLeft w:val="0"/>
          <w:marRight w:val="0"/>
          <w:marTop w:val="0"/>
          <w:marBottom w:val="0"/>
          <w:divBdr>
            <w:top w:val="none" w:sz="0" w:space="0" w:color="auto"/>
            <w:left w:val="none" w:sz="0" w:space="0" w:color="auto"/>
            <w:bottom w:val="none" w:sz="0" w:space="0" w:color="auto"/>
            <w:right w:val="none" w:sz="0" w:space="0" w:color="auto"/>
          </w:divBdr>
        </w:div>
        <w:div w:id="266157025">
          <w:marLeft w:val="0"/>
          <w:marRight w:val="0"/>
          <w:marTop w:val="0"/>
          <w:marBottom w:val="0"/>
          <w:divBdr>
            <w:top w:val="none" w:sz="0" w:space="0" w:color="auto"/>
            <w:left w:val="none" w:sz="0" w:space="0" w:color="auto"/>
            <w:bottom w:val="none" w:sz="0" w:space="0" w:color="auto"/>
            <w:right w:val="none" w:sz="0" w:space="0" w:color="auto"/>
          </w:divBdr>
        </w:div>
        <w:div w:id="538706229">
          <w:marLeft w:val="0"/>
          <w:marRight w:val="0"/>
          <w:marTop w:val="0"/>
          <w:marBottom w:val="0"/>
          <w:divBdr>
            <w:top w:val="none" w:sz="0" w:space="0" w:color="auto"/>
            <w:left w:val="none" w:sz="0" w:space="0" w:color="auto"/>
            <w:bottom w:val="none" w:sz="0" w:space="0" w:color="auto"/>
            <w:right w:val="none" w:sz="0" w:space="0" w:color="auto"/>
          </w:divBdr>
        </w:div>
        <w:div w:id="1619215756">
          <w:marLeft w:val="0"/>
          <w:marRight w:val="0"/>
          <w:marTop w:val="0"/>
          <w:marBottom w:val="0"/>
          <w:divBdr>
            <w:top w:val="none" w:sz="0" w:space="0" w:color="auto"/>
            <w:left w:val="none" w:sz="0" w:space="0" w:color="auto"/>
            <w:bottom w:val="none" w:sz="0" w:space="0" w:color="auto"/>
            <w:right w:val="none" w:sz="0" w:space="0" w:color="auto"/>
          </w:divBdr>
        </w:div>
        <w:div w:id="564603168">
          <w:marLeft w:val="0"/>
          <w:marRight w:val="0"/>
          <w:marTop w:val="0"/>
          <w:marBottom w:val="0"/>
          <w:divBdr>
            <w:top w:val="none" w:sz="0" w:space="0" w:color="auto"/>
            <w:left w:val="none" w:sz="0" w:space="0" w:color="auto"/>
            <w:bottom w:val="none" w:sz="0" w:space="0" w:color="auto"/>
            <w:right w:val="none" w:sz="0" w:space="0" w:color="auto"/>
          </w:divBdr>
        </w:div>
        <w:div w:id="839781582">
          <w:marLeft w:val="0"/>
          <w:marRight w:val="0"/>
          <w:marTop w:val="0"/>
          <w:marBottom w:val="0"/>
          <w:divBdr>
            <w:top w:val="none" w:sz="0" w:space="0" w:color="auto"/>
            <w:left w:val="none" w:sz="0" w:space="0" w:color="auto"/>
            <w:bottom w:val="none" w:sz="0" w:space="0" w:color="auto"/>
            <w:right w:val="none" w:sz="0" w:space="0" w:color="auto"/>
          </w:divBdr>
        </w:div>
        <w:div w:id="2077511101">
          <w:marLeft w:val="0"/>
          <w:marRight w:val="0"/>
          <w:marTop w:val="0"/>
          <w:marBottom w:val="0"/>
          <w:divBdr>
            <w:top w:val="none" w:sz="0" w:space="0" w:color="auto"/>
            <w:left w:val="none" w:sz="0" w:space="0" w:color="auto"/>
            <w:bottom w:val="none" w:sz="0" w:space="0" w:color="auto"/>
            <w:right w:val="none" w:sz="0" w:space="0" w:color="auto"/>
          </w:divBdr>
        </w:div>
        <w:div w:id="2071534535">
          <w:marLeft w:val="0"/>
          <w:marRight w:val="0"/>
          <w:marTop w:val="0"/>
          <w:marBottom w:val="0"/>
          <w:divBdr>
            <w:top w:val="none" w:sz="0" w:space="0" w:color="auto"/>
            <w:left w:val="none" w:sz="0" w:space="0" w:color="auto"/>
            <w:bottom w:val="none" w:sz="0" w:space="0" w:color="auto"/>
            <w:right w:val="none" w:sz="0" w:space="0" w:color="auto"/>
          </w:divBdr>
        </w:div>
        <w:div w:id="1720980130">
          <w:marLeft w:val="0"/>
          <w:marRight w:val="0"/>
          <w:marTop w:val="0"/>
          <w:marBottom w:val="0"/>
          <w:divBdr>
            <w:top w:val="none" w:sz="0" w:space="0" w:color="auto"/>
            <w:left w:val="none" w:sz="0" w:space="0" w:color="auto"/>
            <w:bottom w:val="none" w:sz="0" w:space="0" w:color="auto"/>
            <w:right w:val="none" w:sz="0" w:space="0" w:color="auto"/>
          </w:divBdr>
        </w:div>
        <w:div w:id="552428192">
          <w:marLeft w:val="0"/>
          <w:marRight w:val="0"/>
          <w:marTop w:val="0"/>
          <w:marBottom w:val="0"/>
          <w:divBdr>
            <w:top w:val="none" w:sz="0" w:space="0" w:color="auto"/>
            <w:left w:val="none" w:sz="0" w:space="0" w:color="auto"/>
            <w:bottom w:val="none" w:sz="0" w:space="0" w:color="auto"/>
            <w:right w:val="none" w:sz="0" w:space="0" w:color="auto"/>
          </w:divBdr>
        </w:div>
        <w:div w:id="1593120001">
          <w:marLeft w:val="0"/>
          <w:marRight w:val="0"/>
          <w:marTop w:val="0"/>
          <w:marBottom w:val="0"/>
          <w:divBdr>
            <w:top w:val="none" w:sz="0" w:space="0" w:color="auto"/>
            <w:left w:val="none" w:sz="0" w:space="0" w:color="auto"/>
            <w:bottom w:val="none" w:sz="0" w:space="0" w:color="auto"/>
            <w:right w:val="none" w:sz="0" w:space="0" w:color="auto"/>
          </w:divBdr>
        </w:div>
        <w:div w:id="1129514272">
          <w:marLeft w:val="0"/>
          <w:marRight w:val="0"/>
          <w:marTop w:val="0"/>
          <w:marBottom w:val="0"/>
          <w:divBdr>
            <w:top w:val="none" w:sz="0" w:space="0" w:color="auto"/>
            <w:left w:val="none" w:sz="0" w:space="0" w:color="auto"/>
            <w:bottom w:val="none" w:sz="0" w:space="0" w:color="auto"/>
            <w:right w:val="none" w:sz="0" w:space="0" w:color="auto"/>
          </w:divBdr>
        </w:div>
        <w:div w:id="363559101">
          <w:marLeft w:val="0"/>
          <w:marRight w:val="0"/>
          <w:marTop w:val="0"/>
          <w:marBottom w:val="0"/>
          <w:divBdr>
            <w:top w:val="none" w:sz="0" w:space="0" w:color="auto"/>
            <w:left w:val="none" w:sz="0" w:space="0" w:color="auto"/>
            <w:bottom w:val="none" w:sz="0" w:space="0" w:color="auto"/>
            <w:right w:val="none" w:sz="0" w:space="0" w:color="auto"/>
          </w:divBdr>
        </w:div>
        <w:div w:id="1248199013">
          <w:marLeft w:val="0"/>
          <w:marRight w:val="0"/>
          <w:marTop w:val="0"/>
          <w:marBottom w:val="0"/>
          <w:divBdr>
            <w:top w:val="none" w:sz="0" w:space="0" w:color="auto"/>
            <w:left w:val="none" w:sz="0" w:space="0" w:color="auto"/>
            <w:bottom w:val="none" w:sz="0" w:space="0" w:color="auto"/>
            <w:right w:val="none" w:sz="0" w:space="0" w:color="auto"/>
          </w:divBdr>
        </w:div>
        <w:div w:id="923146401">
          <w:marLeft w:val="0"/>
          <w:marRight w:val="0"/>
          <w:marTop w:val="0"/>
          <w:marBottom w:val="0"/>
          <w:divBdr>
            <w:top w:val="none" w:sz="0" w:space="0" w:color="auto"/>
            <w:left w:val="none" w:sz="0" w:space="0" w:color="auto"/>
            <w:bottom w:val="none" w:sz="0" w:space="0" w:color="auto"/>
            <w:right w:val="none" w:sz="0" w:space="0" w:color="auto"/>
          </w:divBdr>
        </w:div>
        <w:div w:id="1704594253">
          <w:marLeft w:val="0"/>
          <w:marRight w:val="0"/>
          <w:marTop w:val="0"/>
          <w:marBottom w:val="0"/>
          <w:divBdr>
            <w:top w:val="none" w:sz="0" w:space="0" w:color="auto"/>
            <w:left w:val="none" w:sz="0" w:space="0" w:color="auto"/>
            <w:bottom w:val="none" w:sz="0" w:space="0" w:color="auto"/>
            <w:right w:val="none" w:sz="0" w:space="0" w:color="auto"/>
          </w:divBdr>
        </w:div>
        <w:div w:id="614559550">
          <w:marLeft w:val="0"/>
          <w:marRight w:val="0"/>
          <w:marTop w:val="0"/>
          <w:marBottom w:val="0"/>
          <w:divBdr>
            <w:top w:val="none" w:sz="0" w:space="0" w:color="auto"/>
            <w:left w:val="none" w:sz="0" w:space="0" w:color="auto"/>
            <w:bottom w:val="none" w:sz="0" w:space="0" w:color="auto"/>
            <w:right w:val="none" w:sz="0" w:space="0" w:color="auto"/>
          </w:divBdr>
        </w:div>
        <w:div w:id="1596670683">
          <w:marLeft w:val="0"/>
          <w:marRight w:val="0"/>
          <w:marTop w:val="0"/>
          <w:marBottom w:val="0"/>
          <w:divBdr>
            <w:top w:val="none" w:sz="0" w:space="0" w:color="auto"/>
            <w:left w:val="none" w:sz="0" w:space="0" w:color="auto"/>
            <w:bottom w:val="none" w:sz="0" w:space="0" w:color="auto"/>
            <w:right w:val="none" w:sz="0" w:space="0" w:color="auto"/>
          </w:divBdr>
        </w:div>
        <w:div w:id="2088919520">
          <w:marLeft w:val="0"/>
          <w:marRight w:val="0"/>
          <w:marTop w:val="0"/>
          <w:marBottom w:val="0"/>
          <w:divBdr>
            <w:top w:val="none" w:sz="0" w:space="0" w:color="auto"/>
            <w:left w:val="none" w:sz="0" w:space="0" w:color="auto"/>
            <w:bottom w:val="none" w:sz="0" w:space="0" w:color="auto"/>
            <w:right w:val="none" w:sz="0" w:space="0" w:color="auto"/>
          </w:divBdr>
        </w:div>
        <w:div w:id="1536890180">
          <w:marLeft w:val="0"/>
          <w:marRight w:val="0"/>
          <w:marTop w:val="0"/>
          <w:marBottom w:val="0"/>
          <w:divBdr>
            <w:top w:val="none" w:sz="0" w:space="0" w:color="auto"/>
            <w:left w:val="none" w:sz="0" w:space="0" w:color="auto"/>
            <w:bottom w:val="none" w:sz="0" w:space="0" w:color="auto"/>
            <w:right w:val="none" w:sz="0" w:space="0" w:color="auto"/>
          </w:divBdr>
        </w:div>
      </w:divsChild>
    </w:div>
    <w:div w:id="1349407942">
      <w:bodyDiv w:val="1"/>
      <w:marLeft w:val="0"/>
      <w:marRight w:val="0"/>
      <w:marTop w:val="0"/>
      <w:marBottom w:val="0"/>
      <w:divBdr>
        <w:top w:val="none" w:sz="0" w:space="0" w:color="auto"/>
        <w:left w:val="none" w:sz="0" w:space="0" w:color="auto"/>
        <w:bottom w:val="none" w:sz="0" w:space="0" w:color="auto"/>
        <w:right w:val="none" w:sz="0" w:space="0" w:color="auto"/>
      </w:divBdr>
    </w:div>
    <w:div w:id="1350643901">
      <w:bodyDiv w:val="1"/>
      <w:marLeft w:val="0"/>
      <w:marRight w:val="0"/>
      <w:marTop w:val="0"/>
      <w:marBottom w:val="0"/>
      <w:divBdr>
        <w:top w:val="none" w:sz="0" w:space="0" w:color="auto"/>
        <w:left w:val="none" w:sz="0" w:space="0" w:color="auto"/>
        <w:bottom w:val="none" w:sz="0" w:space="0" w:color="auto"/>
        <w:right w:val="none" w:sz="0" w:space="0" w:color="auto"/>
      </w:divBdr>
      <w:divsChild>
        <w:div w:id="468085323">
          <w:marLeft w:val="360"/>
          <w:marRight w:val="0"/>
          <w:marTop w:val="200"/>
          <w:marBottom w:val="0"/>
          <w:divBdr>
            <w:top w:val="none" w:sz="0" w:space="0" w:color="auto"/>
            <w:left w:val="none" w:sz="0" w:space="0" w:color="auto"/>
            <w:bottom w:val="none" w:sz="0" w:space="0" w:color="auto"/>
            <w:right w:val="none" w:sz="0" w:space="0" w:color="auto"/>
          </w:divBdr>
        </w:div>
        <w:div w:id="172379177">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363046101">
      <w:bodyDiv w:val="1"/>
      <w:marLeft w:val="0"/>
      <w:marRight w:val="0"/>
      <w:marTop w:val="0"/>
      <w:marBottom w:val="0"/>
      <w:divBdr>
        <w:top w:val="none" w:sz="0" w:space="0" w:color="auto"/>
        <w:left w:val="none" w:sz="0" w:space="0" w:color="auto"/>
        <w:bottom w:val="none" w:sz="0" w:space="0" w:color="auto"/>
        <w:right w:val="none" w:sz="0" w:space="0" w:color="auto"/>
      </w:divBdr>
    </w:div>
    <w:div w:id="1368094585">
      <w:bodyDiv w:val="1"/>
      <w:marLeft w:val="0"/>
      <w:marRight w:val="0"/>
      <w:marTop w:val="0"/>
      <w:marBottom w:val="0"/>
      <w:divBdr>
        <w:top w:val="none" w:sz="0" w:space="0" w:color="auto"/>
        <w:left w:val="none" w:sz="0" w:space="0" w:color="auto"/>
        <w:bottom w:val="none" w:sz="0" w:space="0" w:color="auto"/>
        <w:right w:val="none" w:sz="0" w:space="0" w:color="auto"/>
      </w:divBdr>
      <w:divsChild>
        <w:div w:id="1568223391">
          <w:marLeft w:val="0"/>
          <w:marRight w:val="0"/>
          <w:marTop w:val="0"/>
          <w:marBottom w:val="0"/>
          <w:divBdr>
            <w:top w:val="none" w:sz="0" w:space="0" w:color="auto"/>
            <w:left w:val="none" w:sz="0" w:space="0" w:color="auto"/>
            <w:bottom w:val="none" w:sz="0" w:space="0" w:color="auto"/>
            <w:right w:val="none" w:sz="0" w:space="0" w:color="auto"/>
          </w:divBdr>
          <w:divsChild>
            <w:div w:id="2081127808">
              <w:marLeft w:val="0"/>
              <w:marRight w:val="0"/>
              <w:marTop w:val="0"/>
              <w:marBottom w:val="0"/>
              <w:divBdr>
                <w:top w:val="none" w:sz="0" w:space="0" w:color="auto"/>
                <w:left w:val="none" w:sz="0" w:space="0" w:color="auto"/>
                <w:bottom w:val="none" w:sz="0" w:space="0" w:color="auto"/>
                <w:right w:val="none" w:sz="0" w:space="0" w:color="auto"/>
              </w:divBdr>
              <w:divsChild>
                <w:div w:id="2049379882">
                  <w:marLeft w:val="0"/>
                  <w:marRight w:val="0"/>
                  <w:marTop w:val="0"/>
                  <w:marBottom w:val="0"/>
                  <w:divBdr>
                    <w:top w:val="none" w:sz="0" w:space="0" w:color="auto"/>
                    <w:left w:val="none" w:sz="0" w:space="0" w:color="auto"/>
                    <w:bottom w:val="none" w:sz="0" w:space="0" w:color="auto"/>
                    <w:right w:val="none" w:sz="0" w:space="0" w:color="auto"/>
                  </w:divBdr>
                </w:div>
              </w:divsChild>
            </w:div>
            <w:div w:id="128284659">
              <w:marLeft w:val="0"/>
              <w:marRight w:val="0"/>
              <w:marTop w:val="0"/>
              <w:marBottom w:val="0"/>
              <w:divBdr>
                <w:top w:val="none" w:sz="0" w:space="0" w:color="auto"/>
                <w:left w:val="none" w:sz="0" w:space="0" w:color="auto"/>
                <w:bottom w:val="none" w:sz="0" w:space="0" w:color="auto"/>
                <w:right w:val="none" w:sz="0" w:space="0" w:color="auto"/>
              </w:divBdr>
              <w:divsChild>
                <w:div w:id="1363215223">
                  <w:marLeft w:val="0"/>
                  <w:marRight w:val="0"/>
                  <w:marTop w:val="0"/>
                  <w:marBottom w:val="0"/>
                  <w:divBdr>
                    <w:top w:val="none" w:sz="0" w:space="0" w:color="auto"/>
                    <w:left w:val="none" w:sz="0" w:space="0" w:color="auto"/>
                    <w:bottom w:val="none" w:sz="0" w:space="0" w:color="auto"/>
                    <w:right w:val="none" w:sz="0" w:space="0" w:color="auto"/>
                  </w:divBdr>
                </w:div>
              </w:divsChild>
            </w:div>
            <w:div w:id="700664645">
              <w:marLeft w:val="0"/>
              <w:marRight w:val="0"/>
              <w:marTop w:val="0"/>
              <w:marBottom w:val="0"/>
              <w:divBdr>
                <w:top w:val="none" w:sz="0" w:space="0" w:color="auto"/>
                <w:left w:val="none" w:sz="0" w:space="0" w:color="auto"/>
                <w:bottom w:val="none" w:sz="0" w:space="0" w:color="auto"/>
                <w:right w:val="none" w:sz="0" w:space="0" w:color="auto"/>
              </w:divBdr>
              <w:divsChild>
                <w:div w:id="1492670708">
                  <w:marLeft w:val="0"/>
                  <w:marRight w:val="0"/>
                  <w:marTop w:val="0"/>
                  <w:marBottom w:val="0"/>
                  <w:divBdr>
                    <w:top w:val="none" w:sz="0" w:space="0" w:color="auto"/>
                    <w:left w:val="none" w:sz="0" w:space="0" w:color="auto"/>
                    <w:bottom w:val="none" w:sz="0" w:space="0" w:color="auto"/>
                    <w:right w:val="none" w:sz="0" w:space="0" w:color="auto"/>
                  </w:divBdr>
                </w:div>
              </w:divsChild>
            </w:div>
            <w:div w:id="1430614968">
              <w:marLeft w:val="0"/>
              <w:marRight w:val="0"/>
              <w:marTop w:val="0"/>
              <w:marBottom w:val="0"/>
              <w:divBdr>
                <w:top w:val="none" w:sz="0" w:space="0" w:color="auto"/>
                <w:left w:val="none" w:sz="0" w:space="0" w:color="auto"/>
                <w:bottom w:val="none" w:sz="0" w:space="0" w:color="auto"/>
                <w:right w:val="none" w:sz="0" w:space="0" w:color="auto"/>
              </w:divBdr>
              <w:divsChild>
                <w:div w:id="640187546">
                  <w:marLeft w:val="0"/>
                  <w:marRight w:val="0"/>
                  <w:marTop w:val="0"/>
                  <w:marBottom w:val="0"/>
                  <w:divBdr>
                    <w:top w:val="none" w:sz="0" w:space="0" w:color="auto"/>
                    <w:left w:val="none" w:sz="0" w:space="0" w:color="auto"/>
                    <w:bottom w:val="none" w:sz="0" w:space="0" w:color="auto"/>
                    <w:right w:val="none" w:sz="0" w:space="0" w:color="auto"/>
                  </w:divBdr>
                </w:div>
              </w:divsChild>
            </w:div>
            <w:div w:id="801658732">
              <w:marLeft w:val="0"/>
              <w:marRight w:val="0"/>
              <w:marTop w:val="0"/>
              <w:marBottom w:val="0"/>
              <w:divBdr>
                <w:top w:val="none" w:sz="0" w:space="0" w:color="auto"/>
                <w:left w:val="none" w:sz="0" w:space="0" w:color="auto"/>
                <w:bottom w:val="none" w:sz="0" w:space="0" w:color="auto"/>
                <w:right w:val="none" w:sz="0" w:space="0" w:color="auto"/>
              </w:divBdr>
              <w:divsChild>
                <w:div w:id="281617655">
                  <w:marLeft w:val="0"/>
                  <w:marRight w:val="0"/>
                  <w:marTop w:val="0"/>
                  <w:marBottom w:val="0"/>
                  <w:divBdr>
                    <w:top w:val="none" w:sz="0" w:space="0" w:color="auto"/>
                    <w:left w:val="none" w:sz="0" w:space="0" w:color="auto"/>
                    <w:bottom w:val="none" w:sz="0" w:space="0" w:color="auto"/>
                    <w:right w:val="none" w:sz="0" w:space="0" w:color="auto"/>
                  </w:divBdr>
                </w:div>
              </w:divsChild>
            </w:div>
            <w:div w:id="894391699">
              <w:marLeft w:val="0"/>
              <w:marRight w:val="0"/>
              <w:marTop w:val="0"/>
              <w:marBottom w:val="0"/>
              <w:divBdr>
                <w:top w:val="none" w:sz="0" w:space="0" w:color="auto"/>
                <w:left w:val="none" w:sz="0" w:space="0" w:color="auto"/>
                <w:bottom w:val="none" w:sz="0" w:space="0" w:color="auto"/>
                <w:right w:val="none" w:sz="0" w:space="0" w:color="auto"/>
              </w:divBdr>
              <w:divsChild>
                <w:div w:id="2092118174">
                  <w:marLeft w:val="0"/>
                  <w:marRight w:val="0"/>
                  <w:marTop w:val="0"/>
                  <w:marBottom w:val="0"/>
                  <w:divBdr>
                    <w:top w:val="none" w:sz="0" w:space="0" w:color="auto"/>
                    <w:left w:val="none" w:sz="0" w:space="0" w:color="auto"/>
                    <w:bottom w:val="none" w:sz="0" w:space="0" w:color="auto"/>
                    <w:right w:val="none" w:sz="0" w:space="0" w:color="auto"/>
                  </w:divBdr>
                </w:div>
              </w:divsChild>
            </w:div>
            <w:div w:id="2042902056">
              <w:marLeft w:val="0"/>
              <w:marRight w:val="0"/>
              <w:marTop w:val="0"/>
              <w:marBottom w:val="0"/>
              <w:divBdr>
                <w:top w:val="none" w:sz="0" w:space="0" w:color="auto"/>
                <w:left w:val="none" w:sz="0" w:space="0" w:color="auto"/>
                <w:bottom w:val="none" w:sz="0" w:space="0" w:color="auto"/>
                <w:right w:val="none" w:sz="0" w:space="0" w:color="auto"/>
              </w:divBdr>
              <w:divsChild>
                <w:div w:id="2042124711">
                  <w:marLeft w:val="0"/>
                  <w:marRight w:val="0"/>
                  <w:marTop w:val="0"/>
                  <w:marBottom w:val="0"/>
                  <w:divBdr>
                    <w:top w:val="none" w:sz="0" w:space="0" w:color="auto"/>
                    <w:left w:val="none" w:sz="0" w:space="0" w:color="auto"/>
                    <w:bottom w:val="none" w:sz="0" w:space="0" w:color="auto"/>
                    <w:right w:val="none" w:sz="0" w:space="0" w:color="auto"/>
                  </w:divBdr>
                </w:div>
              </w:divsChild>
            </w:div>
            <w:div w:id="94983441">
              <w:marLeft w:val="0"/>
              <w:marRight w:val="0"/>
              <w:marTop w:val="0"/>
              <w:marBottom w:val="0"/>
              <w:divBdr>
                <w:top w:val="none" w:sz="0" w:space="0" w:color="auto"/>
                <w:left w:val="none" w:sz="0" w:space="0" w:color="auto"/>
                <w:bottom w:val="none" w:sz="0" w:space="0" w:color="auto"/>
                <w:right w:val="none" w:sz="0" w:space="0" w:color="auto"/>
              </w:divBdr>
              <w:divsChild>
                <w:div w:id="705061428">
                  <w:marLeft w:val="0"/>
                  <w:marRight w:val="0"/>
                  <w:marTop w:val="0"/>
                  <w:marBottom w:val="0"/>
                  <w:divBdr>
                    <w:top w:val="none" w:sz="0" w:space="0" w:color="auto"/>
                    <w:left w:val="none" w:sz="0" w:space="0" w:color="auto"/>
                    <w:bottom w:val="none" w:sz="0" w:space="0" w:color="auto"/>
                    <w:right w:val="none" w:sz="0" w:space="0" w:color="auto"/>
                  </w:divBdr>
                </w:div>
              </w:divsChild>
            </w:div>
            <w:div w:id="1389762394">
              <w:marLeft w:val="0"/>
              <w:marRight w:val="0"/>
              <w:marTop w:val="0"/>
              <w:marBottom w:val="0"/>
              <w:divBdr>
                <w:top w:val="none" w:sz="0" w:space="0" w:color="auto"/>
                <w:left w:val="none" w:sz="0" w:space="0" w:color="auto"/>
                <w:bottom w:val="none" w:sz="0" w:space="0" w:color="auto"/>
                <w:right w:val="none" w:sz="0" w:space="0" w:color="auto"/>
              </w:divBdr>
              <w:divsChild>
                <w:div w:id="480969066">
                  <w:marLeft w:val="0"/>
                  <w:marRight w:val="0"/>
                  <w:marTop w:val="0"/>
                  <w:marBottom w:val="0"/>
                  <w:divBdr>
                    <w:top w:val="none" w:sz="0" w:space="0" w:color="auto"/>
                    <w:left w:val="none" w:sz="0" w:space="0" w:color="auto"/>
                    <w:bottom w:val="none" w:sz="0" w:space="0" w:color="auto"/>
                    <w:right w:val="none" w:sz="0" w:space="0" w:color="auto"/>
                  </w:divBdr>
                </w:div>
              </w:divsChild>
            </w:div>
            <w:div w:id="646016948">
              <w:marLeft w:val="0"/>
              <w:marRight w:val="0"/>
              <w:marTop w:val="0"/>
              <w:marBottom w:val="0"/>
              <w:divBdr>
                <w:top w:val="none" w:sz="0" w:space="0" w:color="auto"/>
                <w:left w:val="none" w:sz="0" w:space="0" w:color="auto"/>
                <w:bottom w:val="none" w:sz="0" w:space="0" w:color="auto"/>
                <w:right w:val="none" w:sz="0" w:space="0" w:color="auto"/>
              </w:divBdr>
              <w:divsChild>
                <w:div w:id="1726097792">
                  <w:marLeft w:val="0"/>
                  <w:marRight w:val="0"/>
                  <w:marTop w:val="0"/>
                  <w:marBottom w:val="0"/>
                  <w:divBdr>
                    <w:top w:val="none" w:sz="0" w:space="0" w:color="auto"/>
                    <w:left w:val="none" w:sz="0" w:space="0" w:color="auto"/>
                    <w:bottom w:val="none" w:sz="0" w:space="0" w:color="auto"/>
                    <w:right w:val="none" w:sz="0" w:space="0" w:color="auto"/>
                  </w:divBdr>
                </w:div>
              </w:divsChild>
            </w:div>
            <w:div w:id="1829441743">
              <w:marLeft w:val="0"/>
              <w:marRight w:val="0"/>
              <w:marTop w:val="0"/>
              <w:marBottom w:val="0"/>
              <w:divBdr>
                <w:top w:val="none" w:sz="0" w:space="0" w:color="auto"/>
                <w:left w:val="none" w:sz="0" w:space="0" w:color="auto"/>
                <w:bottom w:val="none" w:sz="0" w:space="0" w:color="auto"/>
                <w:right w:val="none" w:sz="0" w:space="0" w:color="auto"/>
              </w:divBdr>
              <w:divsChild>
                <w:div w:id="2088115728">
                  <w:marLeft w:val="0"/>
                  <w:marRight w:val="0"/>
                  <w:marTop w:val="0"/>
                  <w:marBottom w:val="0"/>
                  <w:divBdr>
                    <w:top w:val="none" w:sz="0" w:space="0" w:color="auto"/>
                    <w:left w:val="none" w:sz="0" w:space="0" w:color="auto"/>
                    <w:bottom w:val="none" w:sz="0" w:space="0" w:color="auto"/>
                    <w:right w:val="none" w:sz="0" w:space="0" w:color="auto"/>
                  </w:divBdr>
                </w:div>
              </w:divsChild>
            </w:div>
            <w:div w:id="258299516">
              <w:marLeft w:val="0"/>
              <w:marRight w:val="0"/>
              <w:marTop w:val="0"/>
              <w:marBottom w:val="0"/>
              <w:divBdr>
                <w:top w:val="none" w:sz="0" w:space="0" w:color="auto"/>
                <w:left w:val="none" w:sz="0" w:space="0" w:color="auto"/>
                <w:bottom w:val="none" w:sz="0" w:space="0" w:color="auto"/>
                <w:right w:val="none" w:sz="0" w:space="0" w:color="auto"/>
              </w:divBdr>
              <w:divsChild>
                <w:div w:id="1641571058">
                  <w:marLeft w:val="0"/>
                  <w:marRight w:val="0"/>
                  <w:marTop w:val="0"/>
                  <w:marBottom w:val="0"/>
                  <w:divBdr>
                    <w:top w:val="none" w:sz="0" w:space="0" w:color="auto"/>
                    <w:left w:val="none" w:sz="0" w:space="0" w:color="auto"/>
                    <w:bottom w:val="none" w:sz="0" w:space="0" w:color="auto"/>
                    <w:right w:val="none" w:sz="0" w:space="0" w:color="auto"/>
                  </w:divBdr>
                </w:div>
              </w:divsChild>
            </w:div>
            <w:div w:id="147476979">
              <w:marLeft w:val="0"/>
              <w:marRight w:val="0"/>
              <w:marTop w:val="0"/>
              <w:marBottom w:val="0"/>
              <w:divBdr>
                <w:top w:val="none" w:sz="0" w:space="0" w:color="auto"/>
                <w:left w:val="none" w:sz="0" w:space="0" w:color="auto"/>
                <w:bottom w:val="none" w:sz="0" w:space="0" w:color="auto"/>
                <w:right w:val="none" w:sz="0" w:space="0" w:color="auto"/>
              </w:divBdr>
              <w:divsChild>
                <w:div w:id="21244674">
                  <w:marLeft w:val="0"/>
                  <w:marRight w:val="0"/>
                  <w:marTop w:val="0"/>
                  <w:marBottom w:val="0"/>
                  <w:divBdr>
                    <w:top w:val="none" w:sz="0" w:space="0" w:color="auto"/>
                    <w:left w:val="none" w:sz="0" w:space="0" w:color="auto"/>
                    <w:bottom w:val="none" w:sz="0" w:space="0" w:color="auto"/>
                    <w:right w:val="none" w:sz="0" w:space="0" w:color="auto"/>
                  </w:divBdr>
                </w:div>
              </w:divsChild>
            </w:div>
            <w:div w:id="537134043">
              <w:marLeft w:val="0"/>
              <w:marRight w:val="0"/>
              <w:marTop w:val="0"/>
              <w:marBottom w:val="0"/>
              <w:divBdr>
                <w:top w:val="none" w:sz="0" w:space="0" w:color="auto"/>
                <w:left w:val="none" w:sz="0" w:space="0" w:color="auto"/>
                <w:bottom w:val="none" w:sz="0" w:space="0" w:color="auto"/>
                <w:right w:val="none" w:sz="0" w:space="0" w:color="auto"/>
              </w:divBdr>
              <w:divsChild>
                <w:div w:id="1977297827">
                  <w:marLeft w:val="0"/>
                  <w:marRight w:val="0"/>
                  <w:marTop w:val="0"/>
                  <w:marBottom w:val="0"/>
                  <w:divBdr>
                    <w:top w:val="none" w:sz="0" w:space="0" w:color="auto"/>
                    <w:left w:val="none" w:sz="0" w:space="0" w:color="auto"/>
                    <w:bottom w:val="none" w:sz="0" w:space="0" w:color="auto"/>
                    <w:right w:val="none" w:sz="0" w:space="0" w:color="auto"/>
                  </w:divBdr>
                </w:div>
              </w:divsChild>
            </w:div>
            <w:div w:id="735590516">
              <w:marLeft w:val="0"/>
              <w:marRight w:val="0"/>
              <w:marTop w:val="0"/>
              <w:marBottom w:val="0"/>
              <w:divBdr>
                <w:top w:val="none" w:sz="0" w:space="0" w:color="auto"/>
                <w:left w:val="none" w:sz="0" w:space="0" w:color="auto"/>
                <w:bottom w:val="none" w:sz="0" w:space="0" w:color="auto"/>
                <w:right w:val="none" w:sz="0" w:space="0" w:color="auto"/>
              </w:divBdr>
              <w:divsChild>
                <w:div w:id="18410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928611">
      <w:bodyDiv w:val="1"/>
      <w:marLeft w:val="0"/>
      <w:marRight w:val="0"/>
      <w:marTop w:val="0"/>
      <w:marBottom w:val="0"/>
      <w:divBdr>
        <w:top w:val="none" w:sz="0" w:space="0" w:color="auto"/>
        <w:left w:val="none" w:sz="0" w:space="0" w:color="auto"/>
        <w:bottom w:val="none" w:sz="0" w:space="0" w:color="auto"/>
        <w:right w:val="none" w:sz="0" w:space="0" w:color="auto"/>
      </w:divBdr>
    </w:div>
    <w:div w:id="1382367126">
      <w:bodyDiv w:val="1"/>
      <w:marLeft w:val="0"/>
      <w:marRight w:val="0"/>
      <w:marTop w:val="0"/>
      <w:marBottom w:val="0"/>
      <w:divBdr>
        <w:top w:val="none" w:sz="0" w:space="0" w:color="auto"/>
        <w:left w:val="none" w:sz="0" w:space="0" w:color="auto"/>
        <w:bottom w:val="none" w:sz="0" w:space="0" w:color="auto"/>
        <w:right w:val="none" w:sz="0" w:space="0" w:color="auto"/>
      </w:divBdr>
    </w:div>
    <w:div w:id="1384140342">
      <w:bodyDiv w:val="1"/>
      <w:marLeft w:val="0"/>
      <w:marRight w:val="0"/>
      <w:marTop w:val="0"/>
      <w:marBottom w:val="0"/>
      <w:divBdr>
        <w:top w:val="none" w:sz="0" w:space="0" w:color="auto"/>
        <w:left w:val="none" w:sz="0" w:space="0" w:color="auto"/>
        <w:bottom w:val="none" w:sz="0" w:space="0" w:color="auto"/>
        <w:right w:val="none" w:sz="0" w:space="0" w:color="auto"/>
      </w:divBdr>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5944831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8980881">
      <w:bodyDiv w:val="1"/>
      <w:marLeft w:val="0"/>
      <w:marRight w:val="0"/>
      <w:marTop w:val="0"/>
      <w:marBottom w:val="0"/>
      <w:divBdr>
        <w:top w:val="none" w:sz="0" w:space="0" w:color="auto"/>
        <w:left w:val="none" w:sz="0" w:space="0" w:color="auto"/>
        <w:bottom w:val="none" w:sz="0" w:space="0" w:color="auto"/>
        <w:right w:val="none" w:sz="0" w:space="0" w:color="auto"/>
      </w:divBdr>
      <w:divsChild>
        <w:div w:id="1050298612">
          <w:marLeft w:val="360"/>
          <w:marRight w:val="0"/>
          <w:marTop w:val="200"/>
          <w:marBottom w:val="0"/>
          <w:divBdr>
            <w:top w:val="none" w:sz="0" w:space="0" w:color="auto"/>
            <w:left w:val="none" w:sz="0" w:space="0" w:color="auto"/>
            <w:bottom w:val="none" w:sz="0" w:space="0" w:color="auto"/>
            <w:right w:val="none" w:sz="0" w:space="0" w:color="auto"/>
          </w:divBdr>
        </w:div>
        <w:div w:id="1419406483">
          <w:marLeft w:val="360"/>
          <w:marRight w:val="0"/>
          <w:marTop w:val="200"/>
          <w:marBottom w:val="0"/>
          <w:divBdr>
            <w:top w:val="none" w:sz="0" w:space="0" w:color="auto"/>
            <w:left w:val="none" w:sz="0" w:space="0" w:color="auto"/>
            <w:bottom w:val="none" w:sz="0" w:space="0" w:color="auto"/>
            <w:right w:val="none" w:sz="0" w:space="0" w:color="auto"/>
          </w:divBdr>
        </w:div>
      </w:divsChild>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2166515">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0553932">
      <w:bodyDiv w:val="1"/>
      <w:marLeft w:val="0"/>
      <w:marRight w:val="0"/>
      <w:marTop w:val="0"/>
      <w:marBottom w:val="0"/>
      <w:divBdr>
        <w:top w:val="none" w:sz="0" w:space="0" w:color="auto"/>
        <w:left w:val="none" w:sz="0" w:space="0" w:color="auto"/>
        <w:bottom w:val="none" w:sz="0" w:space="0" w:color="auto"/>
        <w:right w:val="none" w:sz="0" w:space="0" w:color="auto"/>
      </w:divBdr>
      <w:divsChild>
        <w:div w:id="428278539">
          <w:marLeft w:val="360"/>
          <w:marRight w:val="0"/>
          <w:marTop w:val="200"/>
          <w:marBottom w:val="0"/>
          <w:divBdr>
            <w:top w:val="none" w:sz="0" w:space="0" w:color="auto"/>
            <w:left w:val="none" w:sz="0" w:space="0" w:color="auto"/>
            <w:bottom w:val="none" w:sz="0" w:space="0" w:color="auto"/>
            <w:right w:val="none" w:sz="0" w:space="0" w:color="auto"/>
          </w:divBdr>
        </w:div>
        <w:div w:id="1619096051">
          <w:marLeft w:val="1080"/>
          <w:marRight w:val="0"/>
          <w:marTop w:val="100"/>
          <w:marBottom w:val="0"/>
          <w:divBdr>
            <w:top w:val="none" w:sz="0" w:space="0" w:color="auto"/>
            <w:left w:val="none" w:sz="0" w:space="0" w:color="auto"/>
            <w:bottom w:val="none" w:sz="0" w:space="0" w:color="auto"/>
            <w:right w:val="none" w:sz="0" w:space="0" w:color="auto"/>
          </w:divBdr>
        </w:div>
        <w:div w:id="1224490709">
          <w:marLeft w:val="360"/>
          <w:marRight w:val="0"/>
          <w:marTop w:val="200"/>
          <w:marBottom w:val="0"/>
          <w:divBdr>
            <w:top w:val="none" w:sz="0" w:space="0" w:color="auto"/>
            <w:left w:val="none" w:sz="0" w:space="0" w:color="auto"/>
            <w:bottom w:val="none" w:sz="0" w:space="0" w:color="auto"/>
            <w:right w:val="none" w:sz="0" w:space="0" w:color="auto"/>
          </w:divBdr>
        </w:div>
        <w:div w:id="968976000">
          <w:marLeft w:val="108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26348214">
      <w:bodyDiv w:val="1"/>
      <w:marLeft w:val="0"/>
      <w:marRight w:val="0"/>
      <w:marTop w:val="0"/>
      <w:marBottom w:val="0"/>
      <w:divBdr>
        <w:top w:val="none" w:sz="0" w:space="0" w:color="auto"/>
        <w:left w:val="none" w:sz="0" w:space="0" w:color="auto"/>
        <w:bottom w:val="none" w:sz="0" w:space="0" w:color="auto"/>
        <w:right w:val="none" w:sz="0" w:space="0" w:color="auto"/>
      </w:divBdr>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53414270">
      <w:bodyDiv w:val="1"/>
      <w:marLeft w:val="0"/>
      <w:marRight w:val="0"/>
      <w:marTop w:val="0"/>
      <w:marBottom w:val="0"/>
      <w:divBdr>
        <w:top w:val="none" w:sz="0" w:space="0" w:color="auto"/>
        <w:left w:val="none" w:sz="0" w:space="0" w:color="auto"/>
        <w:bottom w:val="none" w:sz="0" w:space="0" w:color="auto"/>
        <w:right w:val="none" w:sz="0" w:space="0" w:color="auto"/>
      </w:divBdr>
      <w:divsChild>
        <w:div w:id="365101398">
          <w:marLeft w:val="360"/>
          <w:marRight w:val="0"/>
          <w:marTop w:val="200"/>
          <w:marBottom w:val="0"/>
          <w:divBdr>
            <w:top w:val="none" w:sz="0" w:space="0" w:color="auto"/>
            <w:left w:val="none" w:sz="0" w:space="0" w:color="auto"/>
            <w:bottom w:val="none" w:sz="0" w:space="0" w:color="auto"/>
            <w:right w:val="none" w:sz="0" w:space="0" w:color="auto"/>
          </w:divBdr>
        </w:div>
        <w:div w:id="572855233">
          <w:marLeft w:val="360"/>
          <w:marRight w:val="0"/>
          <w:marTop w:val="200"/>
          <w:marBottom w:val="0"/>
          <w:divBdr>
            <w:top w:val="none" w:sz="0" w:space="0" w:color="auto"/>
            <w:left w:val="none" w:sz="0" w:space="0" w:color="auto"/>
            <w:bottom w:val="none" w:sz="0" w:space="0" w:color="auto"/>
            <w:right w:val="none" w:sz="0" w:space="0" w:color="auto"/>
          </w:divBdr>
        </w:div>
      </w:divsChild>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02896317">
      <w:bodyDiv w:val="1"/>
      <w:marLeft w:val="0"/>
      <w:marRight w:val="0"/>
      <w:marTop w:val="0"/>
      <w:marBottom w:val="0"/>
      <w:divBdr>
        <w:top w:val="none" w:sz="0" w:space="0" w:color="auto"/>
        <w:left w:val="none" w:sz="0" w:space="0" w:color="auto"/>
        <w:bottom w:val="none" w:sz="0" w:space="0" w:color="auto"/>
        <w:right w:val="none" w:sz="0" w:space="0" w:color="auto"/>
      </w:divBdr>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76253">
      <w:bodyDiv w:val="1"/>
      <w:marLeft w:val="0"/>
      <w:marRight w:val="0"/>
      <w:marTop w:val="0"/>
      <w:marBottom w:val="0"/>
      <w:divBdr>
        <w:top w:val="none" w:sz="0" w:space="0" w:color="auto"/>
        <w:left w:val="none" w:sz="0" w:space="0" w:color="auto"/>
        <w:bottom w:val="none" w:sz="0" w:space="0" w:color="auto"/>
        <w:right w:val="none" w:sz="0" w:space="0" w:color="auto"/>
      </w:divBdr>
    </w:div>
    <w:div w:id="1736271454">
      <w:bodyDiv w:val="1"/>
      <w:marLeft w:val="0"/>
      <w:marRight w:val="0"/>
      <w:marTop w:val="0"/>
      <w:marBottom w:val="0"/>
      <w:divBdr>
        <w:top w:val="none" w:sz="0" w:space="0" w:color="auto"/>
        <w:left w:val="none" w:sz="0" w:space="0" w:color="auto"/>
        <w:bottom w:val="none" w:sz="0" w:space="0" w:color="auto"/>
        <w:right w:val="none" w:sz="0" w:space="0" w:color="auto"/>
      </w:divBdr>
      <w:divsChild>
        <w:div w:id="2000769261">
          <w:marLeft w:val="360"/>
          <w:marRight w:val="0"/>
          <w:marTop w:val="200"/>
          <w:marBottom w:val="0"/>
          <w:divBdr>
            <w:top w:val="none" w:sz="0" w:space="0" w:color="auto"/>
            <w:left w:val="none" w:sz="0" w:space="0" w:color="auto"/>
            <w:bottom w:val="none" w:sz="0" w:space="0" w:color="auto"/>
            <w:right w:val="none" w:sz="0" w:space="0" w:color="auto"/>
          </w:divBdr>
        </w:div>
        <w:div w:id="1155756519">
          <w:marLeft w:val="360"/>
          <w:marRight w:val="0"/>
          <w:marTop w:val="200"/>
          <w:marBottom w:val="0"/>
          <w:divBdr>
            <w:top w:val="none" w:sz="0" w:space="0" w:color="auto"/>
            <w:left w:val="none" w:sz="0" w:space="0" w:color="auto"/>
            <w:bottom w:val="none" w:sz="0" w:space="0" w:color="auto"/>
            <w:right w:val="none" w:sz="0" w:space="0" w:color="auto"/>
          </w:divBdr>
        </w:div>
      </w:divsChild>
    </w:div>
    <w:div w:id="1747872266">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689590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4032075">
      <w:bodyDiv w:val="1"/>
      <w:marLeft w:val="0"/>
      <w:marRight w:val="0"/>
      <w:marTop w:val="0"/>
      <w:marBottom w:val="0"/>
      <w:divBdr>
        <w:top w:val="none" w:sz="0" w:space="0" w:color="auto"/>
        <w:left w:val="none" w:sz="0" w:space="0" w:color="auto"/>
        <w:bottom w:val="none" w:sz="0" w:space="0" w:color="auto"/>
        <w:right w:val="none" w:sz="0" w:space="0" w:color="auto"/>
      </w:divBdr>
      <w:divsChild>
        <w:div w:id="1150057370">
          <w:marLeft w:val="360"/>
          <w:marRight w:val="0"/>
          <w:marTop w:val="200"/>
          <w:marBottom w:val="0"/>
          <w:divBdr>
            <w:top w:val="none" w:sz="0" w:space="0" w:color="auto"/>
            <w:left w:val="none" w:sz="0" w:space="0" w:color="auto"/>
            <w:bottom w:val="none" w:sz="0" w:space="0" w:color="auto"/>
            <w:right w:val="none" w:sz="0" w:space="0" w:color="auto"/>
          </w:divBdr>
        </w:div>
        <w:div w:id="1071467224">
          <w:marLeft w:val="360"/>
          <w:marRight w:val="0"/>
          <w:marTop w:val="200"/>
          <w:marBottom w:val="0"/>
          <w:divBdr>
            <w:top w:val="none" w:sz="0" w:space="0" w:color="auto"/>
            <w:left w:val="none" w:sz="0" w:space="0" w:color="auto"/>
            <w:bottom w:val="none" w:sz="0" w:space="0" w:color="auto"/>
            <w:right w:val="none" w:sz="0" w:space="0" w:color="auto"/>
          </w:divBdr>
        </w:div>
      </w:divsChild>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793590873">
      <w:bodyDiv w:val="1"/>
      <w:marLeft w:val="0"/>
      <w:marRight w:val="0"/>
      <w:marTop w:val="0"/>
      <w:marBottom w:val="0"/>
      <w:divBdr>
        <w:top w:val="none" w:sz="0" w:space="0" w:color="auto"/>
        <w:left w:val="none" w:sz="0" w:space="0" w:color="auto"/>
        <w:bottom w:val="none" w:sz="0" w:space="0" w:color="auto"/>
        <w:right w:val="none" w:sz="0" w:space="0" w:color="auto"/>
      </w:divBdr>
      <w:divsChild>
        <w:div w:id="183633139">
          <w:marLeft w:val="360"/>
          <w:marRight w:val="0"/>
          <w:marTop w:val="200"/>
          <w:marBottom w:val="0"/>
          <w:divBdr>
            <w:top w:val="none" w:sz="0" w:space="0" w:color="auto"/>
            <w:left w:val="none" w:sz="0" w:space="0" w:color="auto"/>
            <w:bottom w:val="none" w:sz="0" w:space="0" w:color="auto"/>
            <w:right w:val="none" w:sz="0" w:space="0" w:color="auto"/>
          </w:divBdr>
        </w:div>
        <w:div w:id="947851642">
          <w:marLeft w:val="1080"/>
          <w:marRight w:val="0"/>
          <w:marTop w:val="100"/>
          <w:marBottom w:val="0"/>
          <w:divBdr>
            <w:top w:val="none" w:sz="0" w:space="0" w:color="auto"/>
            <w:left w:val="none" w:sz="0" w:space="0" w:color="auto"/>
            <w:bottom w:val="none" w:sz="0" w:space="0" w:color="auto"/>
            <w:right w:val="none" w:sz="0" w:space="0" w:color="auto"/>
          </w:divBdr>
        </w:div>
        <w:div w:id="10034739">
          <w:marLeft w:val="1800"/>
          <w:marRight w:val="0"/>
          <w:marTop w:val="100"/>
          <w:marBottom w:val="0"/>
          <w:divBdr>
            <w:top w:val="none" w:sz="0" w:space="0" w:color="auto"/>
            <w:left w:val="none" w:sz="0" w:space="0" w:color="auto"/>
            <w:bottom w:val="none" w:sz="0" w:space="0" w:color="auto"/>
            <w:right w:val="none" w:sz="0" w:space="0" w:color="auto"/>
          </w:divBdr>
        </w:div>
        <w:div w:id="207961768">
          <w:marLeft w:val="2520"/>
          <w:marRight w:val="0"/>
          <w:marTop w:val="100"/>
          <w:marBottom w:val="0"/>
          <w:divBdr>
            <w:top w:val="none" w:sz="0" w:space="0" w:color="auto"/>
            <w:left w:val="none" w:sz="0" w:space="0" w:color="auto"/>
            <w:bottom w:val="none" w:sz="0" w:space="0" w:color="auto"/>
            <w:right w:val="none" w:sz="0" w:space="0" w:color="auto"/>
          </w:divBdr>
        </w:div>
        <w:div w:id="605964091">
          <w:marLeft w:val="2520"/>
          <w:marRight w:val="0"/>
          <w:marTop w:val="100"/>
          <w:marBottom w:val="0"/>
          <w:divBdr>
            <w:top w:val="none" w:sz="0" w:space="0" w:color="auto"/>
            <w:left w:val="none" w:sz="0" w:space="0" w:color="auto"/>
            <w:bottom w:val="none" w:sz="0" w:space="0" w:color="auto"/>
            <w:right w:val="none" w:sz="0" w:space="0" w:color="auto"/>
          </w:divBdr>
        </w:div>
        <w:div w:id="290525732">
          <w:marLeft w:val="2520"/>
          <w:marRight w:val="0"/>
          <w:marTop w:val="100"/>
          <w:marBottom w:val="0"/>
          <w:divBdr>
            <w:top w:val="none" w:sz="0" w:space="0" w:color="auto"/>
            <w:left w:val="none" w:sz="0" w:space="0" w:color="auto"/>
            <w:bottom w:val="none" w:sz="0" w:space="0" w:color="auto"/>
            <w:right w:val="none" w:sz="0" w:space="0" w:color="auto"/>
          </w:divBdr>
        </w:div>
        <w:div w:id="726881620">
          <w:marLeft w:val="1080"/>
          <w:marRight w:val="0"/>
          <w:marTop w:val="100"/>
          <w:marBottom w:val="0"/>
          <w:divBdr>
            <w:top w:val="none" w:sz="0" w:space="0" w:color="auto"/>
            <w:left w:val="none" w:sz="0" w:space="0" w:color="auto"/>
            <w:bottom w:val="none" w:sz="0" w:space="0" w:color="auto"/>
            <w:right w:val="none" w:sz="0" w:space="0" w:color="auto"/>
          </w:divBdr>
        </w:div>
        <w:div w:id="289751215">
          <w:marLeft w:val="1800"/>
          <w:marRight w:val="0"/>
          <w:marTop w:val="100"/>
          <w:marBottom w:val="0"/>
          <w:divBdr>
            <w:top w:val="none" w:sz="0" w:space="0" w:color="auto"/>
            <w:left w:val="none" w:sz="0" w:space="0" w:color="auto"/>
            <w:bottom w:val="none" w:sz="0" w:space="0" w:color="auto"/>
            <w:right w:val="none" w:sz="0" w:space="0" w:color="auto"/>
          </w:divBdr>
        </w:div>
        <w:div w:id="1698772666">
          <w:marLeft w:val="2520"/>
          <w:marRight w:val="0"/>
          <w:marTop w:val="100"/>
          <w:marBottom w:val="0"/>
          <w:divBdr>
            <w:top w:val="none" w:sz="0" w:space="0" w:color="auto"/>
            <w:left w:val="none" w:sz="0" w:space="0" w:color="auto"/>
            <w:bottom w:val="none" w:sz="0" w:space="0" w:color="auto"/>
            <w:right w:val="none" w:sz="0" w:space="0" w:color="auto"/>
          </w:divBdr>
        </w:div>
        <w:div w:id="122967822">
          <w:marLeft w:val="2520"/>
          <w:marRight w:val="0"/>
          <w:marTop w:val="100"/>
          <w:marBottom w:val="0"/>
          <w:divBdr>
            <w:top w:val="none" w:sz="0" w:space="0" w:color="auto"/>
            <w:left w:val="none" w:sz="0" w:space="0" w:color="auto"/>
            <w:bottom w:val="none" w:sz="0" w:space="0" w:color="auto"/>
            <w:right w:val="none" w:sz="0" w:space="0" w:color="auto"/>
          </w:divBdr>
        </w:div>
        <w:div w:id="1852332495">
          <w:marLeft w:val="2520"/>
          <w:marRight w:val="0"/>
          <w:marTop w:val="100"/>
          <w:marBottom w:val="0"/>
          <w:divBdr>
            <w:top w:val="none" w:sz="0" w:space="0" w:color="auto"/>
            <w:left w:val="none" w:sz="0" w:space="0" w:color="auto"/>
            <w:bottom w:val="none" w:sz="0" w:space="0" w:color="auto"/>
            <w:right w:val="none" w:sz="0" w:space="0" w:color="auto"/>
          </w:divBdr>
        </w:div>
      </w:divsChild>
    </w:div>
    <w:div w:id="1795103233">
      <w:bodyDiv w:val="1"/>
      <w:marLeft w:val="0"/>
      <w:marRight w:val="0"/>
      <w:marTop w:val="0"/>
      <w:marBottom w:val="0"/>
      <w:divBdr>
        <w:top w:val="none" w:sz="0" w:space="0" w:color="auto"/>
        <w:left w:val="none" w:sz="0" w:space="0" w:color="auto"/>
        <w:bottom w:val="none" w:sz="0" w:space="0" w:color="auto"/>
        <w:right w:val="none" w:sz="0" w:space="0" w:color="auto"/>
      </w:divBdr>
      <w:divsChild>
        <w:div w:id="17126718">
          <w:marLeft w:val="360"/>
          <w:marRight w:val="0"/>
          <w:marTop w:val="200"/>
          <w:marBottom w:val="0"/>
          <w:divBdr>
            <w:top w:val="none" w:sz="0" w:space="0" w:color="auto"/>
            <w:left w:val="none" w:sz="0" w:space="0" w:color="auto"/>
            <w:bottom w:val="none" w:sz="0" w:space="0" w:color="auto"/>
            <w:right w:val="none" w:sz="0" w:space="0" w:color="auto"/>
          </w:divBdr>
        </w:div>
        <w:div w:id="89813293">
          <w:marLeft w:val="360"/>
          <w:marRight w:val="0"/>
          <w:marTop w:val="200"/>
          <w:marBottom w:val="0"/>
          <w:divBdr>
            <w:top w:val="none" w:sz="0" w:space="0" w:color="auto"/>
            <w:left w:val="none" w:sz="0" w:space="0" w:color="auto"/>
            <w:bottom w:val="none" w:sz="0" w:space="0" w:color="auto"/>
            <w:right w:val="none" w:sz="0" w:space="0" w:color="auto"/>
          </w:divBdr>
        </w:div>
      </w:divsChild>
    </w:div>
    <w:div w:id="1799833721">
      <w:bodyDiv w:val="1"/>
      <w:marLeft w:val="0"/>
      <w:marRight w:val="0"/>
      <w:marTop w:val="0"/>
      <w:marBottom w:val="0"/>
      <w:divBdr>
        <w:top w:val="none" w:sz="0" w:space="0" w:color="auto"/>
        <w:left w:val="none" w:sz="0" w:space="0" w:color="auto"/>
        <w:bottom w:val="none" w:sz="0" w:space="0" w:color="auto"/>
        <w:right w:val="none" w:sz="0" w:space="0" w:color="auto"/>
      </w:divBdr>
      <w:divsChild>
        <w:div w:id="2137020695">
          <w:marLeft w:val="360"/>
          <w:marRight w:val="0"/>
          <w:marTop w:val="200"/>
          <w:marBottom w:val="0"/>
          <w:divBdr>
            <w:top w:val="none" w:sz="0" w:space="0" w:color="auto"/>
            <w:left w:val="none" w:sz="0" w:space="0" w:color="auto"/>
            <w:bottom w:val="none" w:sz="0" w:space="0" w:color="auto"/>
            <w:right w:val="none" w:sz="0" w:space="0" w:color="auto"/>
          </w:divBdr>
        </w:div>
        <w:div w:id="1024867488">
          <w:marLeft w:val="360"/>
          <w:marRight w:val="0"/>
          <w:marTop w:val="200"/>
          <w:marBottom w:val="0"/>
          <w:divBdr>
            <w:top w:val="none" w:sz="0" w:space="0" w:color="auto"/>
            <w:left w:val="none" w:sz="0" w:space="0" w:color="auto"/>
            <w:bottom w:val="none" w:sz="0" w:space="0" w:color="auto"/>
            <w:right w:val="none" w:sz="0" w:space="0" w:color="auto"/>
          </w:divBdr>
        </w:div>
        <w:div w:id="2128816083">
          <w:marLeft w:val="1080"/>
          <w:marRight w:val="0"/>
          <w:marTop w:val="100"/>
          <w:marBottom w:val="0"/>
          <w:divBdr>
            <w:top w:val="none" w:sz="0" w:space="0" w:color="auto"/>
            <w:left w:val="none" w:sz="0" w:space="0" w:color="auto"/>
            <w:bottom w:val="none" w:sz="0" w:space="0" w:color="auto"/>
            <w:right w:val="none" w:sz="0" w:space="0" w:color="auto"/>
          </w:divBdr>
        </w:div>
        <w:div w:id="1896698485">
          <w:marLeft w:val="1080"/>
          <w:marRight w:val="0"/>
          <w:marTop w:val="100"/>
          <w:marBottom w:val="0"/>
          <w:divBdr>
            <w:top w:val="none" w:sz="0" w:space="0" w:color="auto"/>
            <w:left w:val="none" w:sz="0" w:space="0" w:color="auto"/>
            <w:bottom w:val="none" w:sz="0" w:space="0" w:color="auto"/>
            <w:right w:val="none" w:sz="0" w:space="0" w:color="auto"/>
          </w:divBdr>
        </w:div>
        <w:div w:id="1656031299">
          <w:marLeft w:val="1080"/>
          <w:marRight w:val="0"/>
          <w:marTop w:val="100"/>
          <w:marBottom w:val="0"/>
          <w:divBdr>
            <w:top w:val="none" w:sz="0" w:space="0" w:color="auto"/>
            <w:left w:val="none" w:sz="0" w:space="0" w:color="auto"/>
            <w:bottom w:val="none" w:sz="0" w:space="0" w:color="auto"/>
            <w:right w:val="none" w:sz="0" w:space="0" w:color="auto"/>
          </w:divBdr>
        </w:div>
      </w:divsChild>
    </w:div>
    <w:div w:id="1807777010">
      <w:bodyDiv w:val="1"/>
      <w:marLeft w:val="0"/>
      <w:marRight w:val="0"/>
      <w:marTop w:val="0"/>
      <w:marBottom w:val="0"/>
      <w:divBdr>
        <w:top w:val="none" w:sz="0" w:space="0" w:color="auto"/>
        <w:left w:val="none" w:sz="0" w:space="0" w:color="auto"/>
        <w:bottom w:val="none" w:sz="0" w:space="0" w:color="auto"/>
        <w:right w:val="none" w:sz="0" w:space="0" w:color="auto"/>
      </w:divBdr>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13518121">
      <w:bodyDiv w:val="1"/>
      <w:marLeft w:val="0"/>
      <w:marRight w:val="0"/>
      <w:marTop w:val="0"/>
      <w:marBottom w:val="0"/>
      <w:divBdr>
        <w:top w:val="none" w:sz="0" w:space="0" w:color="auto"/>
        <w:left w:val="none" w:sz="0" w:space="0" w:color="auto"/>
        <w:bottom w:val="none" w:sz="0" w:space="0" w:color="auto"/>
        <w:right w:val="none" w:sz="0" w:space="0" w:color="auto"/>
      </w:divBdr>
      <w:divsChild>
        <w:div w:id="798693071">
          <w:marLeft w:val="360"/>
          <w:marRight w:val="0"/>
          <w:marTop w:val="200"/>
          <w:marBottom w:val="0"/>
          <w:divBdr>
            <w:top w:val="none" w:sz="0" w:space="0" w:color="auto"/>
            <w:left w:val="none" w:sz="0" w:space="0" w:color="auto"/>
            <w:bottom w:val="none" w:sz="0" w:space="0" w:color="auto"/>
            <w:right w:val="none" w:sz="0" w:space="0" w:color="auto"/>
          </w:divBdr>
        </w:div>
        <w:div w:id="2136554525">
          <w:marLeft w:val="360"/>
          <w:marRight w:val="0"/>
          <w:marTop w:val="200"/>
          <w:marBottom w:val="0"/>
          <w:divBdr>
            <w:top w:val="none" w:sz="0" w:space="0" w:color="auto"/>
            <w:left w:val="none" w:sz="0" w:space="0" w:color="auto"/>
            <w:bottom w:val="none" w:sz="0" w:space="0" w:color="auto"/>
            <w:right w:val="none" w:sz="0" w:space="0" w:color="auto"/>
          </w:divBdr>
        </w:div>
        <w:div w:id="1346589214">
          <w:marLeft w:val="360"/>
          <w:marRight w:val="0"/>
          <w:marTop w:val="200"/>
          <w:marBottom w:val="0"/>
          <w:divBdr>
            <w:top w:val="none" w:sz="0" w:space="0" w:color="auto"/>
            <w:left w:val="none" w:sz="0" w:space="0" w:color="auto"/>
            <w:bottom w:val="none" w:sz="0" w:space="0" w:color="auto"/>
            <w:right w:val="none" w:sz="0" w:space="0" w:color="auto"/>
          </w:divBdr>
        </w:div>
      </w:divsChild>
    </w:div>
    <w:div w:id="1815558377">
      <w:bodyDiv w:val="1"/>
      <w:marLeft w:val="0"/>
      <w:marRight w:val="0"/>
      <w:marTop w:val="0"/>
      <w:marBottom w:val="0"/>
      <w:divBdr>
        <w:top w:val="none" w:sz="0" w:space="0" w:color="auto"/>
        <w:left w:val="none" w:sz="0" w:space="0" w:color="auto"/>
        <w:bottom w:val="none" w:sz="0" w:space="0" w:color="auto"/>
        <w:right w:val="none" w:sz="0" w:space="0" w:color="auto"/>
      </w:divBdr>
      <w:divsChild>
        <w:div w:id="1035807056">
          <w:marLeft w:val="360"/>
          <w:marRight w:val="0"/>
          <w:marTop w:val="200"/>
          <w:marBottom w:val="0"/>
          <w:divBdr>
            <w:top w:val="none" w:sz="0" w:space="0" w:color="auto"/>
            <w:left w:val="none" w:sz="0" w:space="0" w:color="auto"/>
            <w:bottom w:val="none" w:sz="0" w:space="0" w:color="auto"/>
            <w:right w:val="none" w:sz="0" w:space="0" w:color="auto"/>
          </w:divBdr>
        </w:div>
        <w:div w:id="232012703">
          <w:marLeft w:val="360"/>
          <w:marRight w:val="0"/>
          <w:marTop w:val="200"/>
          <w:marBottom w:val="0"/>
          <w:divBdr>
            <w:top w:val="none" w:sz="0" w:space="0" w:color="auto"/>
            <w:left w:val="none" w:sz="0" w:space="0" w:color="auto"/>
            <w:bottom w:val="none" w:sz="0" w:space="0" w:color="auto"/>
            <w:right w:val="none" w:sz="0" w:space="0" w:color="auto"/>
          </w:divBdr>
        </w:div>
      </w:divsChild>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0438696">
      <w:bodyDiv w:val="1"/>
      <w:marLeft w:val="0"/>
      <w:marRight w:val="0"/>
      <w:marTop w:val="0"/>
      <w:marBottom w:val="0"/>
      <w:divBdr>
        <w:top w:val="none" w:sz="0" w:space="0" w:color="auto"/>
        <w:left w:val="none" w:sz="0" w:space="0" w:color="auto"/>
        <w:bottom w:val="none" w:sz="0" w:space="0" w:color="auto"/>
        <w:right w:val="none" w:sz="0" w:space="0" w:color="auto"/>
      </w:divBdr>
      <w:divsChild>
        <w:div w:id="1475029478">
          <w:marLeft w:val="1166"/>
          <w:marRight w:val="0"/>
          <w:marTop w:val="0"/>
          <w:marBottom w:val="0"/>
          <w:divBdr>
            <w:top w:val="none" w:sz="0" w:space="0" w:color="auto"/>
            <w:left w:val="none" w:sz="0" w:space="0" w:color="auto"/>
            <w:bottom w:val="none" w:sz="0" w:space="0" w:color="auto"/>
            <w:right w:val="none" w:sz="0" w:space="0" w:color="auto"/>
          </w:divBdr>
        </w:div>
        <w:div w:id="229538614">
          <w:marLeft w:val="1886"/>
          <w:marRight w:val="0"/>
          <w:marTop w:val="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5587648">
      <w:bodyDiv w:val="1"/>
      <w:marLeft w:val="0"/>
      <w:marRight w:val="0"/>
      <w:marTop w:val="0"/>
      <w:marBottom w:val="0"/>
      <w:divBdr>
        <w:top w:val="none" w:sz="0" w:space="0" w:color="auto"/>
        <w:left w:val="none" w:sz="0" w:space="0" w:color="auto"/>
        <w:bottom w:val="none" w:sz="0" w:space="0" w:color="auto"/>
        <w:right w:val="none" w:sz="0" w:space="0" w:color="auto"/>
      </w:divBdr>
      <w:divsChild>
        <w:div w:id="1739202702">
          <w:marLeft w:val="0"/>
          <w:marRight w:val="0"/>
          <w:marTop w:val="0"/>
          <w:marBottom w:val="0"/>
          <w:divBdr>
            <w:top w:val="none" w:sz="0" w:space="0" w:color="auto"/>
            <w:left w:val="none" w:sz="0" w:space="0" w:color="auto"/>
            <w:bottom w:val="none" w:sz="0" w:space="0" w:color="auto"/>
            <w:right w:val="none" w:sz="0" w:space="0" w:color="auto"/>
          </w:divBdr>
        </w:div>
        <w:div w:id="496656409">
          <w:marLeft w:val="0"/>
          <w:marRight w:val="0"/>
          <w:marTop w:val="0"/>
          <w:marBottom w:val="0"/>
          <w:divBdr>
            <w:top w:val="none" w:sz="0" w:space="0" w:color="auto"/>
            <w:left w:val="none" w:sz="0" w:space="0" w:color="auto"/>
            <w:bottom w:val="none" w:sz="0" w:space="0" w:color="auto"/>
            <w:right w:val="none" w:sz="0" w:space="0" w:color="auto"/>
          </w:divBdr>
        </w:div>
        <w:div w:id="853685807">
          <w:marLeft w:val="0"/>
          <w:marRight w:val="0"/>
          <w:marTop w:val="0"/>
          <w:marBottom w:val="0"/>
          <w:divBdr>
            <w:top w:val="none" w:sz="0" w:space="0" w:color="auto"/>
            <w:left w:val="none" w:sz="0" w:space="0" w:color="auto"/>
            <w:bottom w:val="none" w:sz="0" w:space="0" w:color="auto"/>
            <w:right w:val="none" w:sz="0" w:space="0" w:color="auto"/>
          </w:divBdr>
        </w:div>
        <w:div w:id="1113284395">
          <w:marLeft w:val="0"/>
          <w:marRight w:val="0"/>
          <w:marTop w:val="0"/>
          <w:marBottom w:val="0"/>
          <w:divBdr>
            <w:top w:val="none" w:sz="0" w:space="0" w:color="auto"/>
            <w:left w:val="none" w:sz="0" w:space="0" w:color="auto"/>
            <w:bottom w:val="none" w:sz="0" w:space="0" w:color="auto"/>
            <w:right w:val="none" w:sz="0" w:space="0" w:color="auto"/>
          </w:divBdr>
        </w:div>
        <w:div w:id="1850217275">
          <w:marLeft w:val="0"/>
          <w:marRight w:val="0"/>
          <w:marTop w:val="0"/>
          <w:marBottom w:val="0"/>
          <w:divBdr>
            <w:top w:val="none" w:sz="0" w:space="0" w:color="auto"/>
            <w:left w:val="none" w:sz="0" w:space="0" w:color="auto"/>
            <w:bottom w:val="none" w:sz="0" w:space="0" w:color="auto"/>
            <w:right w:val="none" w:sz="0" w:space="0" w:color="auto"/>
          </w:divBdr>
        </w:div>
        <w:div w:id="1692102796">
          <w:marLeft w:val="0"/>
          <w:marRight w:val="0"/>
          <w:marTop w:val="0"/>
          <w:marBottom w:val="0"/>
          <w:divBdr>
            <w:top w:val="none" w:sz="0" w:space="0" w:color="auto"/>
            <w:left w:val="none" w:sz="0" w:space="0" w:color="auto"/>
            <w:bottom w:val="none" w:sz="0" w:space="0" w:color="auto"/>
            <w:right w:val="none" w:sz="0" w:space="0" w:color="auto"/>
          </w:divBdr>
        </w:div>
        <w:div w:id="357463996">
          <w:marLeft w:val="0"/>
          <w:marRight w:val="0"/>
          <w:marTop w:val="0"/>
          <w:marBottom w:val="0"/>
          <w:divBdr>
            <w:top w:val="none" w:sz="0" w:space="0" w:color="auto"/>
            <w:left w:val="none" w:sz="0" w:space="0" w:color="auto"/>
            <w:bottom w:val="none" w:sz="0" w:space="0" w:color="auto"/>
            <w:right w:val="none" w:sz="0" w:space="0" w:color="auto"/>
          </w:divBdr>
        </w:div>
        <w:div w:id="1750230729">
          <w:marLeft w:val="0"/>
          <w:marRight w:val="0"/>
          <w:marTop w:val="0"/>
          <w:marBottom w:val="0"/>
          <w:divBdr>
            <w:top w:val="none" w:sz="0" w:space="0" w:color="auto"/>
            <w:left w:val="none" w:sz="0" w:space="0" w:color="auto"/>
            <w:bottom w:val="none" w:sz="0" w:space="0" w:color="auto"/>
            <w:right w:val="none" w:sz="0" w:space="0" w:color="auto"/>
          </w:divBdr>
        </w:div>
        <w:div w:id="1150755583">
          <w:marLeft w:val="0"/>
          <w:marRight w:val="0"/>
          <w:marTop w:val="0"/>
          <w:marBottom w:val="0"/>
          <w:divBdr>
            <w:top w:val="none" w:sz="0" w:space="0" w:color="auto"/>
            <w:left w:val="none" w:sz="0" w:space="0" w:color="auto"/>
            <w:bottom w:val="none" w:sz="0" w:space="0" w:color="auto"/>
            <w:right w:val="none" w:sz="0" w:space="0" w:color="auto"/>
          </w:divBdr>
        </w:div>
        <w:div w:id="681468423">
          <w:marLeft w:val="0"/>
          <w:marRight w:val="0"/>
          <w:marTop w:val="0"/>
          <w:marBottom w:val="0"/>
          <w:divBdr>
            <w:top w:val="none" w:sz="0" w:space="0" w:color="auto"/>
            <w:left w:val="none" w:sz="0" w:space="0" w:color="auto"/>
            <w:bottom w:val="none" w:sz="0" w:space="0" w:color="auto"/>
            <w:right w:val="none" w:sz="0" w:space="0" w:color="auto"/>
          </w:divBdr>
        </w:div>
        <w:div w:id="1151485374">
          <w:marLeft w:val="0"/>
          <w:marRight w:val="0"/>
          <w:marTop w:val="0"/>
          <w:marBottom w:val="0"/>
          <w:divBdr>
            <w:top w:val="none" w:sz="0" w:space="0" w:color="auto"/>
            <w:left w:val="none" w:sz="0" w:space="0" w:color="auto"/>
            <w:bottom w:val="none" w:sz="0" w:space="0" w:color="auto"/>
            <w:right w:val="none" w:sz="0" w:space="0" w:color="auto"/>
          </w:divBdr>
        </w:div>
        <w:div w:id="569341905">
          <w:marLeft w:val="0"/>
          <w:marRight w:val="0"/>
          <w:marTop w:val="0"/>
          <w:marBottom w:val="0"/>
          <w:divBdr>
            <w:top w:val="none" w:sz="0" w:space="0" w:color="auto"/>
            <w:left w:val="none" w:sz="0" w:space="0" w:color="auto"/>
            <w:bottom w:val="none" w:sz="0" w:space="0" w:color="auto"/>
            <w:right w:val="none" w:sz="0" w:space="0" w:color="auto"/>
          </w:divBdr>
        </w:div>
        <w:div w:id="918754617">
          <w:marLeft w:val="0"/>
          <w:marRight w:val="0"/>
          <w:marTop w:val="0"/>
          <w:marBottom w:val="0"/>
          <w:divBdr>
            <w:top w:val="none" w:sz="0" w:space="0" w:color="auto"/>
            <w:left w:val="none" w:sz="0" w:space="0" w:color="auto"/>
            <w:bottom w:val="none" w:sz="0" w:space="0" w:color="auto"/>
            <w:right w:val="none" w:sz="0" w:space="0" w:color="auto"/>
          </w:divBdr>
        </w:div>
        <w:div w:id="786236942">
          <w:marLeft w:val="0"/>
          <w:marRight w:val="0"/>
          <w:marTop w:val="0"/>
          <w:marBottom w:val="0"/>
          <w:divBdr>
            <w:top w:val="none" w:sz="0" w:space="0" w:color="auto"/>
            <w:left w:val="none" w:sz="0" w:space="0" w:color="auto"/>
            <w:bottom w:val="none" w:sz="0" w:space="0" w:color="auto"/>
            <w:right w:val="none" w:sz="0" w:space="0" w:color="auto"/>
          </w:divBdr>
        </w:div>
        <w:div w:id="245462895">
          <w:marLeft w:val="0"/>
          <w:marRight w:val="0"/>
          <w:marTop w:val="0"/>
          <w:marBottom w:val="0"/>
          <w:divBdr>
            <w:top w:val="none" w:sz="0" w:space="0" w:color="auto"/>
            <w:left w:val="none" w:sz="0" w:space="0" w:color="auto"/>
            <w:bottom w:val="none" w:sz="0" w:space="0" w:color="auto"/>
            <w:right w:val="none" w:sz="0" w:space="0" w:color="auto"/>
          </w:divBdr>
        </w:div>
        <w:div w:id="401878226">
          <w:marLeft w:val="0"/>
          <w:marRight w:val="0"/>
          <w:marTop w:val="0"/>
          <w:marBottom w:val="0"/>
          <w:divBdr>
            <w:top w:val="none" w:sz="0" w:space="0" w:color="auto"/>
            <w:left w:val="none" w:sz="0" w:space="0" w:color="auto"/>
            <w:bottom w:val="none" w:sz="0" w:space="0" w:color="auto"/>
            <w:right w:val="none" w:sz="0" w:space="0" w:color="auto"/>
          </w:divBdr>
        </w:div>
        <w:div w:id="1111432500">
          <w:marLeft w:val="0"/>
          <w:marRight w:val="0"/>
          <w:marTop w:val="0"/>
          <w:marBottom w:val="0"/>
          <w:divBdr>
            <w:top w:val="none" w:sz="0" w:space="0" w:color="auto"/>
            <w:left w:val="none" w:sz="0" w:space="0" w:color="auto"/>
            <w:bottom w:val="none" w:sz="0" w:space="0" w:color="auto"/>
            <w:right w:val="none" w:sz="0" w:space="0" w:color="auto"/>
          </w:divBdr>
        </w:div>
        <w:div w:id="1601447875">
          <w:marLeft w:val="0"/>
          <w:marRight w:val="0"/>
          <w:marTop w:val="0"/>
          <w:marBottom w:val="0"/>
          <w:divBdr>
            <w:top w:val="none" w:sz="0" w:space="0" w:color="auto"/>
            <w:left w:val="none" w:sz="0" w:space="0" w:color="auto"/>
            <w:bottom w:val="none" w:sz="0" w:space="0" w:color="auto"/>
            <w:right w:val="none" w:sz="0" w:space="0" w:color="auto"/>
          </w:divBdr>
        </w:div>
        <w:div w:id="1986617795">
          <w:marLeft w:val="0"/>
          <w:marRight w:val="0"/>
          <w:marTop w:val="0"/>
          <w:marBottom w:val="0"/>
          <w:divBdr>
            <w:top w:val="none" w:sz="0" w:space="0" w:color="auto"/>
            <w:left w:val="none" w:sz="0" w:space="0" w:color="auto"/>
            <w:bottom w:val="none" w:sz="0" w:space="0" w:color="auto"/>
            <w:right w:val="none" w:sz="0" w:space="0" w:color="auto"/>
          </w:divBdr>
        </w:div>
        <w:div w:id="1957638592">
          <w:marLeft w:val="0"/>
          <w:marRight w:val="0"/>
          <w:marTop w:val="0"/>
          <w:marBottom w:val="0"/>
          <w:divBdr>
            <w:top w:val="none" w:sz="0" w:space="0" w:color="auto"/>
            <w:left w:val="none" w:sz="0" w:space="0" w:color="auto"/>
            <w:bottom w:val="none" w:sz="0" w:space="0" w:color="auto"/>
            <w:right w:val="none" w:sz="0" w:space="0" w:color="auto"/>
          </w:divBdr>
        </w:div>
        <w:div w:id="599603166">
          <w:marLeft w:val="0"/>
          <w:marRight w:val="0"/>
          <w:marTop w:val="0"/>
          <w:marBottom w:val="0"/>
          <w:divBdr>
            <w:top w:val="none" w:sz="0" w:space="0" w:color="auto"/>
            <w:left w:val="none" w:sz="0" w:space="0" w:color="auto"/>
            <w:bottom w:val="none" w:sz="0" w:space="0" w:color="auto"/>
            <w:right w:val="none" w:sz="0" w:space="0" w:color="auto"/>
          </w:divBdr>
        </w:div>
        <w:div w:id="1508137203">
          <w:marLeft w:val="0"/>
          <w:marRight w:val="0"/>
          <w:marTop w:val="0"/>
          <w:marBottom w:val="0"/>
          <w:divBdr>
            <w:top w:val="none" w:sz="0" w:space="0" w:color="auto"/>
            <w:left w:val="none" w:sz="0" w:space="0" w:color="auto"/>
            <w:bottom w:val="none" w:sz="0" w:space="0" w:color="auto"/>
            <w:right w:val="none" w:sz="0" w:space="0" w:color="auto"/>
          </w:divBdr>
        </w:div>
        <w:div w:id="2087339644">
          <w:marLeft w:val="0"/>
          <w:marRight w:val="0"/>
          <w:marTop w:val="0"/>
          <w:marBottom w:val="0"/>
          <w:divBdr>
            <w:top w:val="none" w:sz="0" w:space="0" w:color="auto"/>
            <w:left w:val="none" w:sz="0" w:space="0" w:color="auto"/>
            <w:bottom w:val="none" w:sz="0" w:space="0" w:color="auto"/>
            <w:right w:val="none" w:sz="0" w:space="0" w:color="auto"/>
          </w:divBdr>
        </w:div>
        <w:div w:id="1335571801">
          <w:marLeft w:val="0"/>
          <w:marRight w:val="0"/>
          <w:marTop w:val="0"/>
          <w:marBottom w:val="0"/>
          <w:divBdr>
            <w:top w:val="none" w:sz="0" w:space="0" w:color="auto"/>
            <w:left w:val="none" w:sz="0" w:space="0" w:color="auto"/>
            <w:bottom w:val="none" w:sz="0" w:space="0" w:color="auto"/>
            <w:right w:val="none" w:sz="0" w:space="0" w:color="auto"/>
          </w:divBdr>
        </w:div>
        <w:div w:id="1920015945">
          <w:marLeft w:val="0"/>
          <w:marRight w:val="0"/>
          <w:marTop w:val="0"/>
          <w:marBottom w:val="0"/>
          <w:divBdr>
            <w:top w:val="none" w:sz="0" w:space="0" w:color="auto"/>
            <w:left w:val="none" w:sz="0" w:space="0" w:color="auto"/>
            <w:bottom w:val="none" w:sz="0" w:space="0" w:color="auto"/>
            <w:right w:val="none" w:sz="0" w:space="0" w:color="auto"/>
          </w:divBdr>
        </w:div>
        <w:div w:id="1933933423">
          <w:marLeft w:val="0"/>
          <w:marRight w:val="0"/>
          <w:marTop w:val="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46239624">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893809447">
      <w:bodyDiv w:val="1"/>
      <w:marLeft w:val="0"/>
      <w:marRight w:val="0"/>
      <w:marTop w:val="0"/>
      <w:marBottom w:val="0"/>
      <w:divBdr>
        <w:top w:val="none" w:sz="0" w:space="0" w:color="auto"/>
        <w:left w:val="none" w:sz="0" w:space="0" w:color="auto"/>
        <w:bottom w:val="none" w:sz="0" w:space="0" w:color="auto"/>
        <w:right w:val="none" w:sz="0" w:space="0" w:color="auto"/>
      </w:divBdr>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29381212">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4823439">
      <w:bodyDiv w:val="1"/>
      <w:marLeft w:val="0"/>
      <w:marRight w:val="0"/>
      <w:marTop w:val="0"/>
      <w:marBottom w:val="0"/>
      <w:divBdr>
        <w:top w:val="none" w:sz="0" w:space="0" w:color="auto"/>
        <w:left w:val="none" w:sz="0" w:space="0" w:color="auto"/>
        <w:bottom w:val="none" w:sz="0" w:space="0" w:color="auto"/>
        <w:right w:val="none" w:sz="0" w:space="0" w:color="auto"/>
      </w:divBdr>
      <w:divsChild>
        <w:div w:id="1133447734">
          <w:marLeft w:val="360"/>
          <w:marRight w:val="0"/>
          <w:marTop w:val="200"/>
          <w:marBottom w:val="0"/>
          <w:divBdr>
            <w:top w:val="none" w:sz="0" w:space="0" w:color="auto"/>
            <w:left w:val="none" w:sz="0" w:space="0" w:color="auto"/>
            <w:bottom w:val="none" w:sz="0" w:space="0" w:color="auto"/>
            <w:right w:val="none" w:sz="0" w:space="0" w:color="auto"/>
          </w:divBdr>
        </w:div>
        <w:div w:id="1468278235">
          <w:marLeft w:val="1080"/>
          <w:marRight w:val="0"/>
          <w:marTop w:val="100"/>
          <w:marBottom w:val="0"/>
          <w:divBdr>
            <w:top w:val="none" w:sz="0" w:space="0" w:color="auto"/>
            <w:left w:val="none" w:sz="0" w:space="0" w:color="auto"/>
            <w:bottom w:val="none" w:sz="0" w:space="0" w:color="auto"/>
            <w:right w:val="none" w:sz="0" w:space="0" w:color="auto"/>
          </w:divBdr>
        </w:div>
        <w:div w:id="1631979803">
          <w:marLeft w:val="1800"/>
          <w:marRight w:val="0"/>
          <w:marTop w:val="100"/>
          <w:marBottom w:val="0"/>
          <w:divBdr>
            <w:top w:val="none" w:sz="0" w:space="0" w:color="auto"/>
            <w:left w:val="none" w:sz="0" w:space="0" w:color="auto"/>
            <w:bottom w:val="none" w:sz="0" w:space="0" w:color="auto"/>
            <w:right w:val="none" w:sz="0" w:space="0" w:color="auto"/>
          </w:divBdr>
        </w:div>
        <w:div w:id="2038040216">
          <w:marLeft w:val="360"/>
          <w:marRight w:val="0"/>
          <w:marTop w:val="2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58366136">
      <w:bodyDiv w:val="1"/>
      <w:marLeft w:val="0"/>
      <w:marRight w:val="0"/>
      <w:marTop w:val="0"/>
      <w:marBottom w:val="0"/>
      <w:divBdr>
        <w:top w:val="none" w:sz="0" w:space="0" w:color="auto"/>
        <w:left w:val="none" w:sz="0" w:space="0" w:color="auto"/>
        <w:bottom w:val="none" w:sz="0" w:space="0" w:color="auto"/>
        <w:right w:val="none" w:sz="0" w:space="0" w:color="auto"/>
      </w:divBdr>
      <w:divsChild>
        <w:div w:id="294333264">
          <w:marLeft w:val="360"/>
          <w:marRight w:val="0"/>
          <w:marTop w:val="200"/>
          <w:marBottom w:val="0"/>
          <w:divBdr>
            <w:top w:val="none" w:sz="0" w:space="0" w:color="auto"/>
            <w:left w:val="none" w:sz="0" w:space="0" w:color="auto"/>
            <w:bottom w:val="none" w:sz="0" w:space="0" w:color="auto"/>
            <w:right w:val="none" w:sz="0" w:space="0" w:color="auto"/>
          </w:divBdr>
        </w:div>
        <w:div w:id="874579356">
          <w:marLeft w:val="1080"/>
          <w:marRight w:val="0"/>
          <w:marTop w:val="100"/>
          <w:marBottom w:val="0"/>
          <w:divBdr>
            <w:top w:val="none" w:sz="0" w:space="0" w:color="auto"/>
            <w:left w:val="none" w:sz="0" w:space="0" w:color="auto"/>
            <w:bottom w:val="none" w:sz="0" w:space="0" w:color="auto"/>
            <w:right w:val="none" w:sz="0" w:space="0" w:color="auto"/>
          </w:divBdr>
        </w:div>
        <w:div w:id="1879779457">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86085126">
      <w:bodyDiv w:val="1"/>
      <w:marLeft w:val="0"/>
      <w:marRight w:val="0"/>
      <w:marTop w:val="0"/>
      <w:marBottom w:val="0"/>
      <w:divBdr>
        <w:top w:val="none" w:sz="0" w:space="0" w:color="auto"/>
        <w:left w:val="none" w:sz="0" w:space="0" w:color="auto"/>
        <w:bottom w:val="none" w:sz="0" w:space="0" w:color="auto"/>
        <w:right w:val="none" w:sz="0" w:space="0" w:color="auto"/>
      </w:divBdr>
      <w:divsChild>
        <w:div w:id="1036930186">
          <w:marLeft w:val="0"/>
          <w:marRight w:val="0"/>
          <w:marTop w:val="0"/>
          <w:marBottom w:val="0"/>
          <w:divBdr>
            <w:top w:val="none" w:sz="0" w:space="0" w:color="auto"/>
            <w:left w:val="none" w:sz="0" w:space="0" w:color="auto"/>
            <w:bottom w:val="none" w:sz="0" w:space="0" w:color="auto"/>
            <w:right w:val="none" w:sz="0" w:space="0" w:color="auto"/>
          </w:divBdr>
        </w:div>
        <w:div w:id="2070035149">
          <w:marLeft w:val="0"/>
          <w:marRight w:val="0"/>
          <w:marTop w:val="0"/>
          <w:marBottom w:val="0"/>
          <w:divBdr>
            <w:top w:val="none" w:sz="0" w:space="0" w:color="auto"/>
            <w:left w:val="none" w:sz="0" w:space="0" w:color="auto"/>
            <w:bottom w:val="none" w:sz="0" w:space="0" w:color="auto"/>
            <w:right w:val="none" w:sz="0" w:space="0" w:color="auto"/>
          </w:divBdr>
        </w:div>
        <w:div w:id="1762339656">
          <w:marLeft w:val="0"/>
          <w:marRight w:val="0"/>
          <w:marTop w:val="0"/>
          <w:marBottom w:val="0"/>
          <w:divBdr>
            <w:top w:val="none" w:sz="0" w:space="0" w:color="auto"/>
            <w:left w:val="none" w:sz="0" w:space="0" w:color="auto"/>
            <w:bottom w:val="none" w:sz="0" w:space="0" w:color="auto"/>
            <w:right w:val="none" w:sz="0" w:space="0" w:color="auto"/>
          </w:divBdr>
        </w:div>
        <w:div w:id="522860133">
          <w:marLeft w:val="0"/>
          <w:marRight w:val="0"/>
          <w:marTop w:val="0"/>
          <w:marBottom w:val="0"/>
          <w:divBdr>
            <w:top w:val="none" w:sz="0" w:space="0" w:color="auto"/>
            <w:left w:val="none" w:sz="0" w:space="0" w:color="auto"/>
            <w:bottom w:val="none" w:sz="0" w:space="0" w:color="auto"/>
            <w:right w:val="none" w:sz="0" w:space="0" w:color="auto"/>
          </w:divBdr>
        </w:div>
        <w:div w:id="1218204728">
          <w:marLeft w:val="0"/>
          <w:marRight w:val="0"/>
          <w:marTop w:val="0"/>
          <w:marBottom w:val="0"/>
          <w:divBdr>
            <w:top w:val="none" w:sz="0" w:space="0" w:color="auto"/>
            <w:left w:val="none" w:sz="0" w:space="0" w:color="auto"/>
            <w:bottom w:val="none" w:sz="0" w:space="0" w:color="auto"/>
            <w:right w:val="none" w:sz="0" w:space="0" w:color="auto"/>
          </w:divBdr>
        </w:div>
        <w:div w:id="1487164329">
          <w:marLeft w:val="0"/>
          <w:marRight w:val="0"/>
          <w:marTop w:val="0"/>
          <w:marBottom w:val="0"/>
          <w:divBdr>
            <w:top w:val="none" w:sz="0" w:space="0" w:color="auto"/>
            <w:left w:val="none" w:sz="0" w:space="0" w:color="auto"/>
            <w:bottom w:val="none" w:sz="0" w:space="0" w:color="auto"/>
            <w:right w:val="none" w:sz="0" w:space="0" w:color="auto"/>
          </w:divBdr>
        </w:div>
        <w:div w:id="715936722">
          <w:marLeft w:val="0"/>
          <w:marRight w:val="0"/>
          <w:marTop w:val="0"/>
          <w:marBottom w:val="0"/>
          <w:divBdr>
            <w:top w:val="none" w:sz="0" w:space="0" w:color="auto"/>
            <w:left w:val="none" w:sz="0" w:space="0" w:color="auto"/>
            <w:bottom w:val="none" w:sz="0" w:space="0" w:color="auto"/>
            <w:right w:val="none" w:sz="0" w:space="0" w:color="auto"/>
          </w:divBdr>
        </w:div>
        <w:div w:id="1826628457">
          <w:marLeft w:val="0"/>
          <w:marRight w:val="0"/>
          <w:marTop w:val="0"/>
          <w:marBottom w:val="0"/>
          <w:divBdr>
            <w:top w:val="none" w:sz="0" w:space="0" w:color="auto"/>
            <w:left w:val="none" w:sz="0" w:space="0" w:color="auto"/>
            <w:bottom w:val="none" w:sz="0" w:space="0" w:color="auto"/>
            <w:right w:val="none" w:sz="0" w:space="0" w:color="auto"/>
          </w:divBdr>
        </w:div>
        <w:div w:id="253362582">
          <w:marLeft w:val="0"/>
          <w:marRight w:val="0"/>
          <w:marTop w:val="0"/>
          <w:marBottom w:val="0"/>
          <w:divBdr>
            <w:top w:val="none" w:sz="0" w:space="0" w:color="auto"/>
            <w:left w:val="none" w:sz="0" w:space="0" w:color="auto"/>
            <w:bottom w:val="none" w:sz="0" w:space="0" w:color="auto"/>
            <w:right w:val="none" w:sz="0" w:space="0" w:color="auto"/>
          </w:divBdr>
        </w:div>
        <w:div w:id="1046291535">
          <w:marLeft w:val="0"/>
          <w:marRight w:val="0"/>
          <w:marTop w:val="0"/>
          <w:marBottom w:val="0"/>
          <w:divBdr>
            <w:top w:val="none" w:sz="0" w:space="0" w:color="auto"/>
            <w:left w:val="none" w:sz="0" w:space="0" w:color="auto"/>
            <w:bottom w:val="none" w:sz="0" w:space="0" w:color="auto"/>
            <w:right w:val="none" w:sz="0" w:space="0" w:color="auto"/>
          </w:divBdr>
        </w:div>
        <w:div w:id="633995522">
          <w:marLeft w:val="0"/>
          <w:marRight w:val="0"/>
          <w:marTop w:val="0"/>
          <w:marBottom w:val="0"/>
          <w:divBdr>
            <w:top w:val="none" w:sz="0" w:space="0" w:color="auto"/>
            <w:left w:val="none" w:sz="0" w:space="0" w:color="auto"/>
            <w:bottom w:val="none" w:sz="0" w:space="0" w:color="auto"/>
            <w:right w:val="none" w:sz="0" w:space="0" w:color="auto"/>
          </w:divBdr>
        </w:div>
        <w:div w:id="1176847543">
          <w:marLeft w:val="0"/>
          <w:marRight w:val="0"/>
          <w:marTop w:val="0"/>
          <w:marBottom w:val="0"/>
          <w:divBdr>
            <w:top w:val="none" w:sz="0" w:space="0" w:color="auto"/>
            <w:left w:val="none" w:sz="0" w:space="0" w:color="auto"/>
            <w:bottom w:val="none" w:sz="0" w:space="0" w:color="auto"/>
            <w:right w:val="none" w:sz="0" w:space="0" w:color="auto"/>
          </w:divBdr>
        </w:div>
        <w:div w:id="1142313551">
          <w:marLeft w:val="0"/>
          <w:marRight w:val="0"/>
          <w:marTop w:val="0"/>
          <w:marBottom w:val="0"/>
          <w:divBdr>
            <w:top w:val="none" w:sz="0" w:space="0" w:color="auto"/>
            <w:left w:val="none" w:sz="0" w:space="0" w:color="auto"/>
            <w:bottom w:val="none" w:sz="0" w:space="0" w:color="auto"/>
            <w:right w:val="none" w:sz="0" w:space="0" w:color="auto"/>
          </w:divBdr>
        </w:div>
        <w:div w:id="1704284036">
          <w:marLeft w:val="0"/>
          <w:marRight w:val="0"/>
          <w:marTop w:val="0"/>
          <w:marBottom w:val="0"/>
          <w:divBdr>
            <w:top w:val="none" w:sz="0" w:space="0" w:color="auto"/>
            <w:left w:val="none" w:sz="0" w:space="0" w:color="auto"/>
            <w:bottom w:val="none" w:sz="0" w:space="0" w:color="auto"/>
            <w:right w:val="none" w:sz="0" w:space="0" w:color="auto"/>
          </w:divBdr>
        </w:div>
        <w:div w:id="764494965">
          <w:marLeft w:val="0"/>
          <w:marRight w:val="0"/>
          <w:marTop w:val="0"/>
          <w:marBottom w:val="0"/>
          <w:divBdr>
            <w:top w:val="none" w:sz="0" w:space="0" w:color="auto"/>
            <w:left w:val="none" w:sz="0" w:space="0" w:color="auto"/>
            <w:bottom w:val="none" w:sz="0" w:space="0" w:color="auto"/>
            <w:right w:val="none" w:sz="0" w:space="0" w:color="auto"/>
          </w:divBdr>
        </w:div>
        <w:div w:id="855273161">
          <w:marLeft w:val="0"/>
          <w:marRight w:val="0"/>
          <w:marTop w:val="0"/>
          <w:marBottom w:val="0"/>
          <w:divBdr>
            <w:top w:val="none" w:sz="0" w:space="0" w:color="auto"/>
            <w:left w:val="none" w:sz="0" w:space="0" w:color="auto"/>
            <w:bottom w:val="none" w:sz="0" w:space="0" w:color="auto"/>
            <w:right w:val="none" w:sz="0" w:space="0" w:color="auto"/>
          </w:divBdr>
        </w:div>
        <w:div w:id="751780219">
          <w:marLeft w:val="0"/>
          <w:marRight w:val="0"/>
          <w:marTop w:val="0"/>
          <w:marBottom w:val="0"/>
          <w:divBdr>
            <w:top w:val="none" w:sz="0" w:space="0" w:color="auto"/>
            <w:left w:val="none" w:sz="0" w:space="0" w:color="auto"/>
            <w:bottom w:val="none" w:sz="0" w:space="0" w:color="auto"/>
            <w:right w:val="none" w:sz="0" w:space="0" w:color="auto"/>
          </w:divBdr>
        </w:div>
        <w:div w:id="8603241">
          <w:marLeft w:val="0"/>
          <w:marRight w:val="0"/>
          <w:marTop w:val="0"/>
          <w:marBottom w:val="0"/>
          <w:divBdr>
            <w:top w:val="none" w:sz="0" w:space="0" w:color="auto"/>
            <w:left w:val="none" w:sz="0" w:space="0" w:color="auto"/>
            <w:bottom w:val="none" w:sz="0" w:space="0" w:color="auto"/>
            <w:right w:val="none" w:sz="0" w:space="0" w:color="auto"/>
          </w:divBdr>
        </w:div>
        <w:div w:id="1743986620">
          <w:marLeft w:val="0"/>
          <w:marRight w:val="0"/>
          <w:marTop w:val="0"/>
          <w:marBottom w:val="0"/>
          <w:divBdr>
            <w:top w:val="none" w:sz="0" w:space="0" w:color="auto"/>
            <w:left w:val="none" w:sz="0" w:space="0" w:color="auto"/>
            <w:bottom w:val="none" w:sz="0" w:space="0" w:color="auto"/>
            <w:right w:val="none" w:sz="0" w:space="0" w:color="auto"/>
          </w:divBdr>
        </w:div>
        <w:div w:id="2081906538">
          <w:marLeft w:val="0"/>
          <w:marRight w:val="0"/>
          <w:marTop w:val="0"/>
          <w:marBottom w:val="0"/>
          <w:divBdr>
            <w:top w:val="none" w:sz="0" w:space="0" w:color="auto"/>
            <w:left w:val="none" w:sz="0" w:space="0" w:color="auto"/>
            <w:bottom w:val="none" w:sz="0" w:space="0" w:color="auto"/>
            <w:right w:val="none" w:sz="0" w:space="0" w:color="auto"/>
          </w:divBdr>
        </w:div>
        <w:div w:id="151608709">
          <w:marLeft w:val="0"/>
          <w:marRight w:val="0"/>
          <w:marTop w:val="0"/>
          <w:marBottom w:val="0"/>
          <w:divBdr>
            <w:top w:val="none" w:sz="0" w:space="0" w:color="auto"/>
            <w:left w:val="none" w:sz="0" w:space="0" w:color="auto"/>
            <w:bottom w:val="none" w:sz="0" w:space="0" w:color="auto"/>
            <w:right w:val="none" w:sz="0" w:space="0" w:color="auto"/>
          </w:divBdr>
        </w:div>
        <w:div w:id="1826240071">
          <w:marLeft w:val="0"/>
          <w:marRight w:val="0"/>
          <w:marTop w:val="0"/>
          <w:marBottom w:val="0"/>
          <w:divBdr>
            <w:top w:val="none" w:sz="0" w:space="0" w:color="auto"/>
            <w:left w:val="none" w:sz="0" w:space="0" w:color="auto"/>
            <w:bottom w:val="none" w:sz="0" w:space="0" w:color="auto"/>
            <w:right w:val="none" w:sz="0" w:space="0" w:color="auto"/>
          </w:divBdr>
        </w:div>
        <w:div w:id="1228952787">
          <w:marLeft w:val="0"/>
          <w:marRight w:val="0"/>
          <w:marTop w:val="0"/>
          <w:marBottom w:val="0"/>
          <w:divBdr>
            <w:top w:val="none" w:sz="0" w:space="0" w:color="auto"/>
            <w:left w:val="none" w:sz="0" w:space="0" w:color="auto"/>
            <w:bottom w:val="none" w:sz="0" w:space="0" w:color="auto"/>
            <w:right w:val="none" w:sz="0" w:space="0" w:color="auto"/>
          </w:divBdr>
        </w:div>
        <w:div w:id="351151279">
          <w:marLeft w:val="0"/>
          <w:marRight w:val="0"/>
          <w:marTop w:val="0"/>
          <w:marBottom w:val="0"/>
          <w:divBdr>
            <w:top w:val="none" w:sz="0" w:space="0" w:color="auto"/>
            <w:left w:val="none" w:sz="0" w:space="0" w:color="auto"/>
            <w:bottom w:val="none" w:sz="0" w:space="0" w:color="auto"/>
            <w:right w:val="none" w:sz="0" w:space="0" w:color="auto"/>
          </w:divBdr>
        </w:div>
        <w:div w:id="1071462879">
          <w:marLeft w:val="0"/>
          <w:marRight w:val="0"/>
          <w:marTop w:val="0"/>
          <w:marBottom w:val="0"/>
          <w:divBdr>
            <w:top w:val="none" w:sz="0" w:space="0" w:color="auto"/>
            <w:left w:val="none" w:sz="0" w:space="0" w:color="auto"/>
            <w:bottom w:val="none" w:sz="0" w:space="0" w:color="auto"/>
            <w:right w:val="none" w:sz="0" w:space="0" w:color="auto"/>
          </w:divBdr>
        </w:div>
        <w:div w:id="894967199">
          <w:marLeft w:val="0"/>
          <w:marRight w:val="0"/>
          <w:marTop w:val="0"/>
          <w:marBottom w:val="0"/>
          <w:divBdr>
            <w:top w:val="none" w:sz="0" w:space="0" w:color="auto"/>
            <w:left w:val="none" w:sz="0" w:space="0" w:color="auto"/>
            <w:bottom w:val="none" w:sz="0" w:space="0" w:color="auto"/>
            <w:right w:val="none" w:sz="0" w:space="0" w:color="auto"/>
          </w:divBdr>
        </w:div>
        <w:div w:id="58947166">
          <w:marLeft w:val="0"/>
          <w:marRight w:val="0"/>
          <w:marTop w:val="0"/>
          <w:marBottom w:val="0"/>
          <w:divBdr>
            <w:top w:val="none" w:sz="0" w:space="0" w:color="auto"/>
            <w:left w:val="none" w:sz="0" w:space="0" w:color="auto"/>
            <w:bottom w:val="none" w:sz="0" w:space="0" w:color="auto"/>
            <w:right w:val="none" w:sz="0" w:space="0" w:color="auto"/>
          </w:divBdr>
        </w:div>
        <w:div w:id="368652627">
          <w:marLeft w:val="0"/>
          <w:marRight w:val="0"/>
          <w:marTop w:val="0"/>
          <w:marBottom w:val="0"/>
          <w:divBdr>
            <w:top w:val="none" w:sz="0" w:space="0" w:color="auto"/>
            <w:left w:val="none" w:sz="0" w:space="0" w:color="auto"/>
            <w:bottom w:val="none" w:sz="0" w:space="0" w:color="auto"/>
            <w:right w:val="none" w:sz="0" w:space="0" w:color="auto"/>
          </w:divBdr>
        </w:div>
        <w:div w:id="1621690312">
          <w:marLeft w:val="0"/>
          <w:marRight w:val="0"/>
          <w:marTop w:val="0"/>
          <w:marBottom w:val="0"/>
          <w:divBdr>
            <w:top w:val="none" w:sz="0" w:space="0" w:color="auto"/>
            <w:left w:val="none" w:sz="0" w:space="0" w:color="auto"/>
            <w:bottom w:val="none" w:sz="0" w:space="0" w:color="auto"/>
            <w:right w:val="none" w:sz="0" w:space="0" w:color="auto"/>
          </w:divBdr>
        </w:div>
        <w:div w:id="573513404">
          <w:marLeft w:val="0"/>
          <w:marRight w:val="0"/>
          <w:marTop w:val="0"/>
          <w:marBottom w:val="0"/>
          <w:divBdr>
            <w:top w:val="none" w:sz="0" w:space="0" w:color="auto"/>
            <w:left w:val="none" w:sz="0" w:space="0" w:color="auto"/>
            <w:bottom w:val="none" w:sz="0" w:space="0" w:color="auto"/>
            <w:right w:val="none" w:sz="0" w:space="0" w:color="auto"/>
          </w:divBdr>
        </w:div>
        <w:div w:id="95488759">
          <w:marLeft w:val="0"/>
          <w:marRight w:val="0"/>
          <w:marTop w:val="0"/>
          <w:marBottom w:val="0"/>
          <w:divBdr>
            <w:top w:val="none" w:sz="0" w:space="0" w:color="auto"/>
            <w:left w:val="none" w:sz="0" w:space="0" w:color="auto"/>
            <w:bottom w:val="none" w:sz="0" w:space="0" w:color="auto"/>
            <w:right w:val="none" w:sz="0" w:space="0" w:color="auto"/>
          </w:divBdr>
        </w:div>
        <w:div w:id="928350124">
          <w:marLeft w:val="0"/>
          <w:marRight w:val="0"/>
          <w:marTop w:val="0"/>
          <w:marBottom w:val="0"/>
          <w:divBdr>
            <w:top w:val="none" w:sz="0" w:space="0" w:color="auto"/>
            <w:left w:val="none" w:sz="0" w:space="0" w:color="auto"/>
            <w:bottom w:val="none" w:sz="0" w:space="0" w:color="auto"/>
            <w:right w:val="none" w:sz="0" w:space="0" w:color="auto"/>
          </w:divBdr>
        </w:div>
        <w:div w:id="837309044">
          <w:marLeft w:val="0"/>
          <w:marRight w:val="0"/>
          <w:marTop w:val="0"/>
          <w:marBottom w:val="0"/>
          <w:divBdr>
            <w:top w:val="none" w:sz="0" w:space="0" w:color="auto"/>
            <w:left w:val="none" w:sz="0" w:space="0" w:color="auto"/>
            <w:bottom w:val="none" w:sz="0" w:space="0" w:color="auto"/>
            <w:right w:val="none" w:sz="0" w:space="0" w:color="auto"/>
          </w:divBdr>
        </w:div>
        <w:div w:id="743113285">
          <w:marLeft w:val="0"/>
          <w:marRight w:val="0"/>
          <w:marTop w:val="0"/>
          <w:marBottom w:val="0"/>
          <w:divBdr>
            <w:top w:val="none" w:sz="0" w:space="0" w:color="auto"/>
            <w:left w:val="none" w:sz="0" w:space="0" w:color="auto"/>
            <w:bottom w:val="none" w:sz="0" w:space="0" w:color="auto"/>
            <w:right w:val="none" w:sz="0" w:space="0" w:color="auto"/>
          </w:divBdr>
        </w:div>
        <w:div w:id="918634190">
          <w:marLeft w:val="0"/>
          <w:marRight w:val="0"/>
          <w:marTop w:val="0"/>
          <w:marBottom w:val="0"/>
          <w:divBdr>
            <w:top w:val="none" w:sz="0" w:space="0" w:color="auto"/>
            <w:left w:val="none" w:sz="0" w:space="0" w:color="auto"/>
            <w:bottom w:val="none" w:sz="0" w:space="0" w:color="auto"/>
            <w:right w:val="none" w:sz="0" w:space="0" w:color="auto"/>
          </w:divBdr>
        </w:div>
        <w:div w:id="2010866507">
          <w:marLeft w:val="0"/>
          <w:marRight w:val="0"/>
          <w:marTop w:val="0"/>
          <w:marBottom w:val="0"/>
          <w:divBdr>
            <w:top w:val="none" w:sz="0" w:space="0" w:color="auto"/>
            <w:left w:val="none" w:sz="0" w:space="0" w:color="auto"/>
            <w:bottom w:val="none" w:sz="0" w:space="0" w:color="auto"/>
            <w:right w:val="none" w:sz="0" w:space="0" w:color="auto"/>
          </w:divBdr>
        </w:div>
        <w:div w:id="1198274115">
          <w:marLeft w:val="0"/>
          <w:marRight w:val="0"/>
          <w:marTop w:val="0"/>
          <w:marBottom w:val="0"/>
          <w:divBdr>
            <w:top w:val="none" w:sz="0" w:space="0" w:color="auto"/>
            <w:left w:val="none" w:sz="0" w:space="0" w:color="auto"/>
            <w:bottom w:val="none" w:sz="0" w:space="0" w:color="auto"/>
            <w:right w:val="none" w:sz="0" w:space="0" w:color="auto"/>
          </w:divBdr>
        </w:div>
        <w:div w:id="288584438">
          <w:marLeft w:val="0"/>
          <w:marRight w:val="0"/>
          <w:marTop w:val="0"/>
          <w:marBottom w:val="0"/>
          <w:divBdr>
            <w:top w:val="none" w:sz="0" w:space="0" w:color="auto"/>
            <w:left w:val="none" w:sz="0" w:space="0" w:color="auto"/>
            <w:bottom w:val="none" w:sz="0" w:space="0" w:color="auto"/>
            <w:right w:val="none" w:sz="0" w:space="0" w:color="auto"/>
          </w:divBdr>
        </w:div>
        <w:div w:id="6250682">
          <w:marLeft w:val="0"/>
          <w:marRight w:val="0"/>
          <w:marTop w:val="0"/>
          <w:marBottom w:val="0"/>
          <w:divBdr>
            <w:top w:val="none" w:sz="0" w:space="0" w:color="auto"/>
            <w:left w:val="none" w:sz="0" w:space="0" w:color="auto"/>
            <w:bottom w:val="none" w:sz="0" w:space="0" w:color="auto"/>
            <w:right w:val="none" w:sz="0" w:space="0" w:color="auto"/>
          </w:divBdr>
        </w:div>
        <w:div w:id="99225690">
          <w:marLeft w:val="0"/>
          <w:marRight w:val="0"/>
          <w:marTop w:val="0"/>
          <w:marBottom w:val="0"/>
          <w:divBdr>
            <w:top w:val="none" w:sz="0" w:space="0" w:color="auto"/>
            <w:left w:val="none" w:sz="0" w:space="0" w:color="auto"/>
            <w:bottom w:val="none" w:sz="0" w:space="0" w:color="auto"/>
            <w:right w:val="none" w:sz="0" w:space="0" w:color="auto"/>
          </w:divBdr>
        </w:div>
        <w:div w:id="332145757">
          <w:marLeft w:val="0"/>
          <w:marRight w:val="0"/>
          <w:marTop w:val="0"/>
          <w:marBottom w:val="0"/>
          <w:divBdr>
            <w:top w:val="none" w:sz="0" w:space="0" w:color="auto"/>
            <w:left w:val="none" w:sz="0" w:space="0" w:color="auto"/>
            <w:bottom w:val="none" w:sz="0" w:space="0" w:color="auto"/>
            <w:right w:val="none" w:sz="0" w:space="0" w:color="auto"/>
          </w:divBdr>
        </w:div>
        <w:div w:id="119887835">
          <w:marLeft w:val="0"/>
          <w:marRight w:val="0"/>
          <w:marTop w:val="0"/>
          <w:marBottom w:val="0"/>
          <w:divBdr>
            <w:top w:val="none" w:sz="0" w:space="0" w:color="auto"/>
            <w:left w:val="none" w:sz="0" w:space="0" w:color="auto"/>
            <w:bottom w:val="none" w:sz="0" w:space="0" w:color="auto"/>
            <w:right w:val="none" w:sz="0" w:space="0" w:color="auto"/>
          </w:divBdr>
        </w:div>
        <w:div w:id="1063943280">
          <w:marLeft w:val="0"/>
          <w:marRight w:val="0"/>
          <w:marTop w:val="0"/>
          <w:marBottom w:val="0"/>
          <w:divBdr>
            <w:top w:val="none" w:sz="0" w:space="0" w:color="auto"/>
            <w:left w:val="none" w:sz="0" w:space="0" w:color="auto"/>
            <w:bottom w:val="none" w:sz="0" w:space="0" w:color="auto"/>
            <w:right w:val="none" w:sz="0" w:space="0" w:color="auto"/>
          </w:divBdr>
        </w:div>
      </w:divsChild>
    </w:div>
    <w:div w:id="1990548896">
      <w:bodyDiv w:val="1"/>
      <w:marLeft w:val="0"/>
      <w:marRight w:val="0"/>
      <w:marTop w:val="0"/>
      <w:marBottom w:val="0"/>
      <w:divBdr>
        <w:top w:val="none" w:sz="0" w:space="0" w:color="auto"/>
        <w:left w:val="none" w:sz="0" w:space="0" w:color="auto"/>
        <w:bottom w:val="none" w:sz="0" w:space="0" w:color="auto"/>
        <w:right w:val="none" w:sz="0" w:space="0" w:color="auto"/>
      </w:divBdr>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115595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3796599">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41009561">
      <w:bodyDiv w:val="1"/>
      <w:marLeft w:val="0"/>
      <w:marRight w:val="0"/>
      <w:marTop w:val="0"/>
      <w:marBottom w:val="0"/>
      <w:divBdr>
        <w:top w:val="none" w:sz="0" w:space="0" w:color="auto"/>
        <w:left w:val="none" w:sz="0" w:space="0" w:color="auto"/>
        <w:bottom w:val="none" w:sz="0" w:space="0" w:color="auto"/>
        <w:right w:val="none" w:sz="0" w:space="0" w:color="auto"/>
      </w:divBdr>
    </w:div>
    <w:div w:id="2044867053">
      <w:bodyDiv w:val="1"/>
      <w:marLeft w:val="0"/>
      <w:marRight w:val="0"/>
      <w:marTop w:val="0"/>
      <w:marBottom w:val="0"/>
      <w:divBdr>
        <w:top w:val="none" w:sz="0" w:space="0" w:color="auto"/>
        <w:left w:val="none" w:sz="0" w:space="0" w:color="auto"/>
        <w:bottom w:val="none" w:sz="0" w:space="0" w:color="auto"/>
        <w:right w:val="none" w:sz="0" w:space="0" w:color="auto"/>
      </w:divBdr>
      <w:divsChild>
        <w:div w:id="262614732">
          <w:marLeft w:val="360"/>
          <w:marRight w:val="0"/>
          <w:marTop w:val="200"/>
          <w:marBottom w:val="0"/>
          <w:divBdr>
            <w:top w:val="none" w:sz="0" w:space="0" w:color="auto"/>
            <w:left w:val="none" w:sz="0" w:space="0" w:color="auto"/>
            <w:bottom w:val="none" w:sz="0" w:space="0" w:color="auto"/>
            <w:right w:val="none" w:sz="0" w:space="0" w:color="auto"/>
          </w:divBdr>
        </w:div>
        <w:div w:id="553977798">
          <w:marLeft w:val="360"/>
          <w:marRight w:val="0"/>
          <w:marTop w:val="200"/>
          <w:marBottom w:val="0"/>
          <w:divBdr>
            <w:top w:val="none" w:sz="0" w:space="0" w:color="auto"/>
            <w:left w:val="none" w:sz="0" w:space="0" w:color="auto"/>
            <w:bottom w:val="none" w:sz="0" w:space="0" w:color="auto"/>
            <w:right w:val="none" w:sz="0" w:space="0" w:color="auto"/>
          </w:divBdr>
        </w:div>
        <w:div w:id="1895387465">
          <w:marLeft w:val="1080"/>
          <w:marRight w:val="0"/>
          <w:marTop w:val="100"/>
          <w:marBottom w:val="0"/>
          <w:divBdr>
            <w:top w:val="none" w:sz="0" w:space="0" w:color="auto"/>
            <w:left w:val="none" w:sz="0" w:space="0" w:color="auto"/>
            <w:bottom w:val="none" w:sz="0" w:space="0" w:color="auto"/>
            <w:right w:val="none" w:sz="0" w:space="0" w:color="auto"/>
          </w:divBdr>
        </w:div>
        <w:div w:id="1552351274">
          <w:marLeft w:val="1800"/>
          <w:marRight w:val="0"/>
          <w:marTop w:val="100"/>
          <w:marBottom w:val="0"/>
          <w:divBdr>
            <w:top w:val="none" w:sz="0" w:space="0" w:color="auto"/>
            <w:left w:val="none" w:sz="0" w:space="0" w:color="auto"/>
            <w:bottom w:val="none" w:sz="0" w:space="0" w:color="auto"/>
            <w:right w:val="none" w:sz="0" w:space="0" w:color="auto"/>
          </w:divBdr>
        </w:div>
        <w:div w:id="1301157555">
          <w:marLeft w:val="1800"/>
          <w:marRight w:val="0"/>
          <w:marTop w:val="100"/>
          <w:marBottom w:val="0"/>
          <w:divBdr>
            <w:top w:val="none" w:sz="0" w:space="0" w:color="auto"/>
            <w:left w:val="none" w:sz="0" w:space="0" w:color="auto"/>
            <w:bottom w:val="none" w:sz="0" w:space="0" w:color="auto"/>
            <w:right w:val="none" w:sz="0" w:space="0" w:color="auto"/>
          </w:divBdr>
        </w:div>
        <w:div w:id="235241407">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86147169">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4735486">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3645479">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 w:id="2136364369">
      <w:bodyDiv w:val="1"/>
      <w:marLeft w:val="0"/>
      <w:marRight w:val="0"/>
      <w:marTop w:val="0"/>
      <w:marBottom w:val="0"/>
      <w:divBdr>
        <w:top w:val="none" w:sz="0" w:space="0" w:color="auto"/>
        <w:left w:val="none" w:sz="0" w:space="0" w:color="auto"/>
        <w:bottom w:val="none" w:sz="0" w:space="0" w:color="auto"/>
        <w:right w:val="none" w:sz="0" w:space="0" w:color="auto"/>
      </w:divBdr>
      <w:divsChild>
        <w:div w:id="77213909">
          <w:marLeft w:val="360"/>
          <w:marRight w:val="0"/>
          <w:marTop w:val="200"/>
          <w:marBottom w:val="0"/>
          <w:divBdr>
            <w:top w:val="none" w:sz="0" w:space="0" w:color="auto"/>
            <w:left w:val="none" w:sz="0" w:space="0" w:color="auto"/>
            <w:bottom w:val="none" w:sz="0" w:space="0" w:color="auto"/>
            <w:right w:val="none" w:sz="0" w:space="0" w:color="auto"/>
          </w:divBdr>
        </w:div>
        <w:div w:id="41288881">
          <w:marLeft w:val="360"/>
          <w:marRight w:val="0"/>
          <w:marTop w:val="200"/>
          <w:marBottom w:val="0"/>
          <w:divBdr>
            <w:top w:val="none" w:sz="0" w:space="0" w:color="auto"/>
            <w:left w:val="none" w:sz="0" w:space="0" w:color="auto"/>
            <w:bottom w:val="none" w:sz="0" w:space="0" w:color="auto"/>
            <w:right w:val="none" w:sz="0" w:space="0" w:color="auto"/>
          </w:divBdr>
        </w:div>
      </w:divsChild>
    </w:div>
    <w:div w:id="214473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3EQ6UJ4K66FU-116443906-39857</_dlc_DocId>
    <_dlc_DocIdUrl xmlns="df4eea7b-52db-4162-980b-b352f1b580a3">
      <Url>https://projects.qualcomm.com/sites/meridian/_layouts/15/DocIdRedir.aspx?ID=3EQ6UJ4K66FU-116443906-39857</Url>
      <Description>3EQ6UJ4K66FU-116443906-39857</Description>
    </_dlc_DocIdUrl>
  </documentManagement>
</p:properties>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7B8689CC-FB5C-4FE4-A31A-A4492D1A4C30}">
  <ds:schemaRefs>
    <ds:schemaRef ds:uri="http://schemas.openxmlformats.org/officeDocument/2006/bibliography"/>
  </ds:schemaRefs>
</ds:datastoreItem>
</file>

<file path=customXml/itemProps3.xml><?xml version="1.0" encoding="utf-8"?>
<ds:datastoreItem xmlns:ds="http://schemas.openxmlformats.org/officeDocument/2006/customXml" ds:itemID="{A2C4EDD9-5434-411F-8756-2702B4F0AC19}">
  <ds:schemaRefs>
    <ds:schemaRef ds:uri="http://schemas.microsoft.com/sharepoint/events"/>
  </ds:schemaRefs>
</ds:datastoreItem>
</file>

<file path=customXml/itemProps4.xml><?xml version="1.0" encoding="utf-8"?>
<ds:datastoreItem xmlns:ds="http://schemas.openxmlformats.org/officeDocument/2006/customXml" ds:itemID="{AA7D0A60-8828-4091-AAB8-300257BA9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4768</Words>
  <Characters>27184</Characters>
  <Application>Microsoft Office Word</Application>
  <DocSecurity>0</DocSecurity>
  <Lines>226</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31889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7</cp:revision>
  <dcterms:created xsi:type="dcterms:W3CDTF">2021-03-15T20:23:00Z</dcterms:created>
  <dcterms:modified xsi:type="dcterms:W3CDTF">2021-03-15T20:45:00Z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0x010100B85C6574B4423147967AFA97304B0FFB</vt:lpwstr>
  </property>
  <property fmtid="{D5CDD505-2E9C-101B-9397-08002B2CF9AE}" pid="10" name="_dlc_DocIdItemGuid">
    <vt:lpwstr>e4c0c5fc-f131-4d6f-85d1-aed03eddcf48</vt:lpwstr>
  </property>
  <property fmtid="{D5CDD505-2E9C-101B-9397-08002B2CF9AE}" pid="11" name="_NewReviewCycle">
    <vt:lpwstr/>
  </property>
</Properties>
</file>